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2813"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«Қазақстан Республикасы</w:t>
      </w:r>
    </w:p>
    <w:p w14:paraId="5F962BE7"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Денсаулық сақтау министрлігі</w:t>
      </w:r>
    </w:p>
    <w:p w14:paraId="1F1F364E"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 xml:space="preserve">Медициналық және </w:t>
      </w:r>
    </w:p>
    <w:p w14:paraId="0B730BB5"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фармацевтикалық бақылау комитеті» РММ төрағасының</w:t>
      </w:r>
    </w:p>
    <w:p w14:paraId="5794C92A" w14:textId="4A677EE5"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20</w:t>
      </w:r>
      <w:r w:rsidR="00DE3BC6">
        <w:rPr>
          <w:rFonts w:ascii="Times New Roman" w:eastAsia="Times New Roman" w:hAnsi="Times New Roman" w:cs="Times New Roman"/>
          <w:bCs/>
          <w:sz w:val="24"/>
          <w:szCs w:val="24"/>
          <w:lang w:eastAsia="ru-RU"/>
        </w:rPr>
        <w:t>21</w:t>
      </w:r>
      <w:r w:rsidRPr="00912211">
        <w:rPr>
          <w:rFonts w:ascii="Times New Roman" w:eastAsia="Times New Roman" w:hAnsi="Times New Roman" w:cs="Times New Roman"/>
          <w:bCs/>
          <w:sz w:val="24"/>
          <w:szCs w:val="24"/>
          <w:lang w:eastAsia="ru-RU"/>
        </w:rPr>
        <w:t xml:space="preserve">   ж. «</w:t>
      </w:r>
      <w:r w:rsidR="00DE3BC6">
        <w:rPr>
          <w:rFonts w:ascii="Times New Roman" w:eastAsia="Times New Roman" w:hAnsi="Times New Roman" w:cs="Times New Roman"/>
          <w:bCs/>
          <w:sz w:val="24"/>
          <w:szCs w:val="24"/>
          <w:lang w:eastAsia="ru-RU"/>
        </w:rPr>
        <w:t>16</w:t>
      </w:r>
      <w:r w:rsidRPr="00912211">
        <w:rPr>
          <w:rFonts w:ascii="Times New Roman" w:eastAsia="Times New Roman" w:hAnsi="Times New Roman" w:cs="Times New Roman"/>
          <w:bCs/>
          <w:sz w:val="24"/>
          <w:szCs w:val="24"/>
          <w:lang w:eastAsia="ru-RU"/>
        </w:rPr>
        <w:t xml:space="preserve">» </w:t>
      </w:r>
      <w:r w:rsidR="00DE3BC6">
        <w:rPr>
          <w:rFonts w:ascii="Times New Roman" w:eastAsia="Times New Roman" w:hAnsi="Times New Roman" w:cs="Times New Roman"/>
          <w:bCs/>
          <w:sz w:val="24"/>
          <w:szCs w:val="24"/>
          <w:lang w:eastAsia="ru-RU"/>
        </w:rPr>
        <w:t>09</w:t>
      </w:r>
    </w:p>
    <w:p w14:paraId="01F622C2" w14:textId="7180E206"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w:t>
      </w:r>
      <w:r w:rsidR="00DE3BC6">
        <w:rPr>
          <w:rFonts w:ascii="Times New Roman" w:eastAsia="Times New Roman" w:hAnsi="Times New Roman" w:cs="Times New Roman"/>
          <w:bCs/>
          <w:sz w:val="24"/>
          <w:szCs w:val="24"/>
          <w:lang w:val="en-US" w:eastAsia="ru-RU"/>
        </w:rPr>
        <w:t>N042941</w:t>
      </w:r>
      <w:r w:rsidRPr="00912211">
        <w:rPr>
          <w:rFonts w:ascii="Times New Roman" w:eastAsia="Times New Roman" w:hAnsi="Times New Roman" w:cs="Times New Roman"/>
          <w:bCs/>
          <w:sz w:val="24"/>
          <w:szCs w:val="24"/>
          <w:lang w:eastAsia="ru-RU"/>
        </w:rPr>
        <w:t xml:space="preserve"> бұйрығымен</w:t>
      </w:r>
    </w:p>
    <w:p w14:paraId="5AA01F6D" w14:textId="77777777" w:rsidR="007B0996" w:rsidRPr="00912211" w:rsidRDefault="002F4E1F" w:rsidP="002F4E1F">
      <w:pPr>
        <w:spacing w:after="0" w:line="240" w:lineRule="auto"/>
        <w:ind w:left="5670" w:hanging="567"/>
        <w:rPr>
          <w:rFonts w:ascii="Times New Roman" w:eastAsia="Times New Roman" w:hAnsi="Times New Roman" w:cs="Times New Roman"/>
          <w:sz w:val="24"/>
          <w:szCs w:val="24"/>
          <w:lang w:eastAsia="ru-RU"/>
        </w:rPr>
      </w:pPr>
      <w:r w:rsidRPr="00912211">
        <w:rPr>
          <w:rFonts w:ascii="Times New Roman" w:eastAsia="Times New Roman" w:hAnsi="Times New Roman" w:cs="Times New Roman"/>
          <w:b/>
          <w:bCs/>
          <w:sz w:val="24"/>
          <w:szCs w:val="24"/>
          <w:lang w:eastAsia="ru-RU"/>
        </w:rPr>
        <w:t>БЕКІТІЛГЕН</w:t>
      </w:r>
    </w:p>
    <w:p w14:paraId="4BE28638" w14:textId="77777777" w:rsidR="00111F58" w:rsidRPr="00912211" w:rsidRDefault="00111F58" w:rsidP="00111F58">
      <w:pPr>
        <w:tabs>
          <w:tab w:val="left" w:pos="993"/>
        </w:tabs>
        <w:spacing w:after="0" w:line="240" w:lineRule="auto"/>
        <w:jc w:val="center"/>
        <w:rPr>
          <w:rFonts w:ascii="Times New Roman" w:eastAsia="Times New Roman" w:hAnsi="Times New Roman" w:cs="Times New Roman"/>
          <w:b/>
          <w:bCs/>
          <w:sz w:val="24"/>
          <w:szCs w:val="24"/>
          <w:lang w:eastAsia="ru-RU"/>
        </w:rPr>
      </w:pPr>
    </w:p>
    <w:p w14:paraId="4C43F938" w14:textId="77777777" w:rsidR="00CD0B1B" w:rsidRPr="00912211" w:rsidRDefault="00CD0B1B" w:rsidP="00111F58">
      <w:pPr>
        <w:tabs>
          <w:tab w:val="left" w:pos="993"/>
        </w:tabs>
        <w:spacing w:after="0" w:line="240" w:lineRule="auto"/>
        <w:jc w:val="center"/>
        <w:rPr>
          <w:rFonts w:ascii="Times New Roman" w:eastAsia="Times New Roman" w:hAnsi="Times New Roman" w:cs="Times New Roman"/>
          <w:b/>
          <w:bCs/>
          <w:sz w:val="24"/>
          <w:szCs w:val="24"/>
          <w:lang w:eastAsia="ru-RU"/>
        </w:rPr>
      </w:pPr>
    </w:p>
    <w:p w14:paraId="66BCC23E" w14:textId="77777777" w:rsidR="004608A3" w:rsidRPr="00912211" w:rsidRDefault="002F4E1F" w:rsidP="00111F58">
      <w:pPr>
        <w:tabs>
          <w:tab w:val="left" w:pos="993"/>
        </w:tabs>
        <w:spacing w:after="0" w:line="240" w:lineRule="auto"/>
        <w:jc w:val="center"/>
        <w:rPr>
          <w:rFonts w:ascii="Times New Roman" w:eastAsia="Times New Roman" w:hAnsi="Times New Roman" w:cs="Times New Roman"/>
          <w:b/>
          <w:bCs/>
          <w:sz w:val="24"/>
          <w:szCs w:val="24"/>
          <w:lang w:eastAsia="ru-RU"/>
        </w:rPr>
      </w:pPr>
      <w:r w:rsidRPr="00912211">
        <w:rPr>
          <w:rFonts w:ascii="Times New Roman" w:hAnsi="Times New Roman"/>
          <w:b/>
          <w:bCs/>
          <w:sz w:val="24"/>
          <w:szCs w:val="24"/>
          <w:lang w:val="kk-KZ"/>
        </w:rPr>
        <w:t>ДӘРІЛІК ПРЕПАРАТТЫҢ ЖАЛПЫ СИПАТТАМАСЫ</w:t>
      </w:r>
    </w:p>
    <w:p w14:paraId="7274A9C0" w14:textId="77777777" w:rsidR="00111F58" w:rsidRPr="00912211" w:rsidRDefault="00111F58" w:rsidP="00111F58">
      <w:pPr>
        <w:autoSpaceDE w:val="0"/>
        <w:autoSpaceDN w:val="0"/>
        <w:spacing w:after="0" w:line="240" w:lineRule="auto"/>
        <w:jc w:val="both"/>
        <w:rPr>
          <w:rFonts w:ascii="Times New Roman" w:eastAsia="Times New Roman" w:hAnsi="Times New Roman" w:cs="Times New Roman"/>
          <w:b/>
          <w:sz w:val="24"/>
          <w:szCs w:val="24"/>
          <w:lang w:eastAsia="ru-RU"/>
        </w:rPr>
      </w:pPr>
    </w:p>
    <w:p w14:paraId="00A113CE" w14:textId="77777777" w:rsidR="004608A3" w:rsidRPr="00912211" w:rsidRDefault="004608A3" w:rsidP="00111F58">
      <w:pPr>
        <w:autoSpaceDE w:val="0"/>
        <w:autoSpaceDN w:val="0"/>
        <w:spacing w:after="0" w:line="240" w:lineRule="auto"/>
        <w:jc w:val="both"/>
        <w:rPr>
          <w:rFonts w:ascii="Times New Roman" w:eastAsia="Times New Roman" w:hAnsi="Times New Roman" w:cs="Times New Roman"/>
          <w:b/>
          <w:sz w:val="24"/>
          <w:szCs w:val="24"/>
          <w:lang w:eastAsia="ru-RU"/>
        </w:rPr>
      </w:pPr>
      <w:r w:rsidRPr="00912211">
        <w:rPr>
          <w:rFonts w:ascii="Times New Roman" w:eastAsia="Times New Roman" w:hAnsi="Times New Roman" w:cs="Times New Roman"/>
          <w:b/>
          <w:sz w:val="24"/>
          <w:szCs w:val="24"/>
          <w:lang w:eastAsia="ru-RU"/>
        </w:rPr>
        <w:t xml:space="preserve">1. </w:t>
      </w:r>
      <w:r w:rsidR="002F4E1F" w:rsidRPr="00912211">
        <w:rPr>
          <w:rFonts w:ascii="Times New Roman" w:hAnsi="Times New Roman"/>
          <w:b/>
          <w:bCs/>
          <w:iCs/>
          <w:sz w:val="24"/>
          <w:szCs w:val="24"/>
        </w:rPr>
        <w:t>ДӘ</w:t>
      </w:r>
      <w:r w:rsidR="002F4E1F" w:rsidRPr="00912211">
        <w:rPr>
          <w:rFonts w:ascii="Times New Roman" w:hAnsi="Times New Roman" w:cs="Book Antiqua"/>
          <w:b/>
          <w:bCs/>
          <w:iCs/>
          <w:sz w:val="24"/>
          <w:szCs w:val="24"/>
        </w:rPr>
        <w:t>РІЛІК</w:t>
      </w:r>
      <w:r w:rsidR="002F4E1F" w:rsidRPr="00912211">
        <w:rPr>
          <w:rFonts w:ascii="Times New Roman" w:hAnsi="Times New Roman"/>
          <w:b/>
          <w:bCs/>
          <w:iCs/>
          <w:sz w:val="24"/>
          <w:szCs w:val="24"/>
        </w:rPr>
        <w:t xml:space="preserve"> </w:t>
      </w:r>
      <w:r w:rsidR="002F4E1F" w:rsidRPr="00912211">
        <w:rPr>
          <w:rFonts w:ascii="Times New Roman" w:hAnsi="Times New Roman" w:cs="Book Antiqua"/>
          <w:b/>
          <w:bCs/>
          <w:iCs/>
          <w:sz w:val="24"/>
          <w:szCs w:val="24"/>
        </w:rPr>
        <w:t>ПРЕПАРАТ</w:t>
      </w:r>
      <w:r w:rsidR="002F4E1F" w:rsidRPr="00912211">
        <w:rPr>
          <w:rFonts w:ascii="Times New Roman" w:hAnsi="Times New Roman"/>
          <w:b/>
          <w:bCs/>
          <w:iCs/>
          <w:sz w:val="24"/>
          <w:szCs w:val="24"/>
        </w:rPr>
        <w:t xml:space="preserve"> </w:t>
      </w:r>
      <w:r w:rsidR="002F4E1F" w:rsidRPr="00912211">
        <w:rPr>
          <w:rFonts w:ascii="Times New Roman" w:hAnsi="Times New Roman" w:cs="Book Antiqua"/>
          <w:b/>
          <w:bCs/>
          <w:iCs/>
          <w:sz w:val="24"/>
          <w:szCs w:val="24"/>
        </w:rPr>
        <w:t>АТАУЫ</w:t>
      </w:r>
    </w:p>
    <w:p w14:paraId="3E816C6D" w14:textId="77777777" w:rsidR="004608A3" w:rsidRPr="00912211" w:rsidRDefault="004608A3"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rPr>
        <w:t>Сумафикс</w:t>
      </w:r>
      <w:r w:rsidR="00111F58" w:rsidRPr="00912211">
        <w:rPr>
          <w:rFonts w:ascii="Times New Roman" w:hAnsi="Times New Roman" w:cs="Times New Roman"/>
          <w:sz w:val="24"/>
          <w:szCs w:val="24"/>
        </w:rPr>
        <w:t>,</w:t>
      </w:r>
      <w:r w:rsidRPr="00912211">
        <w:rPr>
          <w:rFonts w:ascii="Times New Roman" w:hAnsi="Times New Roman" w:cs="Times New Roman"/>
          <w:sz w:val="24"/>
          <w:szCs w:val="24"/>
        </w:rPr>
        <w:t xml:space="preserve"> 50 мг</w:t>
      </w:r>
      <w:r w:rsidR="00AC38B4" w:rsidRPr="00912211">
        <w:rPr>
          <w:rFonts w:ascii="Times New Roman" w:hAnsi="Times New Roman" w:cs="Times New Roman"/>
          <w:sz w:val="24"/>
          <w:szCs w:val="24"/>
        </w:rPr>
        <w:t xml:space="preserve"> </w:t>
      </w:r>
      <w:r w:rsidR="00531D50" w:rsidRPr="00912211">
        <w:rPr>
          <w:rFonts w:ascii="Times New Roman" w:hAnsi="Times New Roman" w:cs="Times New Roman"/>
          <w:sz w:val="24"/>
          <w:szCs w:val="24"/>
          <w:lang w:val="kk-KZ"/>
        </w:rPr>
        <w:t>және</w:t>
      </w:r>
      <w:r w:rsidR="00AC38B4" w:rsidRPr="00912211">
        <w:rPr>
          <w:rFonts w:ascii="Times New Roman" w:hAnsi="Times New Roman" w:cs="Times New Roman"/>
          <w:sz w:val="24"/>
          <w:szCs w:val="24"/>
        </w:rPr>
        <w:t xml:space="preserve"> 100 мг</w:t>
      </w:r>
      <w:r w:rsidR="00111F58" w:rsidRPr="00912211">
        <w:rPr>
          <w:rFonts w:ascii="Times New Roman" w:hAnsi="Times New Roman" w:cs="Times New Roman"/>
          <w:sz w:val="24"/>
          <w:szCs w:val="24"/>
        </w:rPr>
        <w:t>,</w:t>
      </w:r>
      <w:r w:rsidR="00531D50" w:rsidRPr="00912211">
        <w:rPr>
          <w:rFonts w:ascii="Times New Roman" w:hAnsi="Times New Roman" w:cs="Times New Roman"/>
          <w:sz w:val="24"/>
          <w:szCs w:val="24"/>
        </w:rPr>
        <w:t xml:space="preserve"> таблетк</w:t>
      </w:r>
      <w:r w:rsidR="00531D50" w:rsidRPr="00912211">
        <w:rPr>
          <w:rFonts w:ascii="Times New Roman" w:hAnsi="Times New Roman" w:cs="Times New Roman"/>
          <w:sz w:val="24"/>
          <w:szCs w:val="24"/>
          <w:lang w:val="kk-KZ"/>
        </w:rPr>
        <w:t>алар</w:t>
      </w:r>
    </w:p>
    <w:p w14:paraId="062959FC" w14:textId="77777777" w:rsidR="00111F58" w:rsidRPr="00912211" w:rsidRDefault="00111F58" w:rsidP="00111F58">
      <w:pPr>
        <w:spacing w:after="0" w:line="240" w:lineRule="auto"/>
        <w:jc w:val="both"/>
        <w:rPr>
          <w:rFonts w:ascii="Times New Roman" w:hAnsi="Times New Roman" w:cs="Times New Roman"/>
          <w:b/>
          <w:sz w:val="24"/>
          <w:szCs w:val="24"/>
        </w:rPr>
      </w:pPr>
    </w:p>
    <w:p w14:paraId="7B6DC2F4" w14:textId="77777777" w:rsidR="004608A3" w:rsidRPr="00912211" w:rsidRDefault="004608A3"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b/>
          <w:sz w:val="24"/>
          <w:szCs w:val="24"/>
        </w:rPr>
        <w:t xml:space="preserve">2. </w:t>
      </w:r>
      <w:r w:rsidR="002F4E1F" w:rsidRPr="00912211">
        <w:rPr>
          <w:rFonts w:ascii="Times New Roman" w:hAnsi="Times New Roman"/>
          <w:b/>
          <w:bCs/>
          <w:iCs/>
          <w:sz w:val="24"/>
          <w:szCs w:val="24"/>
          <w:lang w:val="kk-KZ"/>
        </w:rPr>
        <w:t>САПАЛЫҚ ЖӘНЕ САНДЫҚ ҚҰРАМЫ</w:t>
      </w:r>
    </w:p>
    <w:p w14:paraId="3CDD0380" w14:textId="77777777" w:rsidR="00111F58" w:rsidRPr="00912211" w:rsidRDefault="00111F58" w:rsidP="00111F58">
      <w:pPr>
        <w:pStyle w:val="ConsPlusNormal"/>
        <w:outlineLvl w:val="3"/>
        <w:rPr>
          <w:szCs w:val="24"/>
        </w:rPr>
      </w:pPr>
      <w:r w:rsidRPr="00912211">
        <w:rPr>
          <w:szCs w:val="24"/>
        </w:rPr>
        <w:t xml:space="preserve">2.1. </w:t>
      </w:r>
      <w:r w:rsidR="002F4E1F" w:rsidRPr="00912211">
        <w:rPr>
          <w:bCs/>
          <w:szCs w:val="24"/>
          <w:lang w:val="kk-KZ"/>
        </w:rPr>
        <w:t>Жалпы сипаттамасы</w:t>
      </w:r>
    </w:p>
    <w:p w14:paraId="05DC1EE5" w14:textId="77777777" w:rsidR="007B55EE" w:rsidRPr="00912211" w:rsidRDefault="00531D50" w:rsidP="00111F58">
      <w:pPr>
        <w:spacing w:after="0" w:line="240" w:lineRule="auto"/>
        <w:rPr>
          <w:rFonts w:ascii="Times New Roman" w:hAnsi="Times New Roman" w:cs="Times New Roman"/>
          <w:iCs/>
          <w:sz w:val="24"/>
          <w:szCs w:val="24"/>
          <w:lang w:val="kk-KZ"/>
        </w:rPr>
      </w:pPr>
      <w:r w:rsidRPr="00912211">
        <w:rPr>
          <w:rFonts w:ascii="Times New Roman" w:hAnsi="Times New Roman" w:cs="Times New Roman"/>
          <w:iCs/>
          <w:sz w:val="24"/>
          <w:szCs w:val="24"/>
        </w:rPr>
        <w:t>Суматриптан</w:t>
      </w:r>
      <w:r w:rsidR="007B55EE" w:rsidRPr="00912211">
        <w:rPr>
          <w:rFonts w:ascii="Times New Roman" w:hAnsi="Times New Roman" w:cs="Times New Roman"/>
          <w:iCs/>
          <w:sz w:val="24"/>
          <w:szCs w:val="24"/>
        </w:rPr>
        <w:t xml:space="preserve"> сукцинат</w:t>
      </w:r>
      <w:r w:rsidRPr="00912211">
        <w:rPr>
          <w:rFonts w:ascii="Times New Roman" w:hAnsi="Times New Roman" w:cs="Times New Roman"/>
          <w:iCs/>
          <w:sz w:val="24"/>
          <w:szCs w:val="24"/>
          <w:lang w:val="kk-KZ"/>
        </w:rPr>
        <w:t>ы</w:t>
      </w:r>
    </w:p>
    <w:p w14:paraId="6899DF0D" w14:textId="77777777" w:rsidR="00A77204" w:rsidRPr="00912211" w:rsidRDefault="00A77204" w:rsidP="00111F58">
      <w:pPr>
        <w:spacing w:after="0" w:line="240" w:lineRule="auto"/>
        <w:rPr>
          <w:rFonts w:ascii="Times New Roman" w:hAnsi="Times New Roman" w:cs="Times New Roman"/>
          <w:sz w:val="24"/>
          <w:szCs w:val="24"/>
        </w:rPr>
      </w:pPr>
      <w:r w:rsidRPr="00912211">
        <w:rPr>
          <w:rFonts w:ascii="Times New Roman" w:hAnsi="Times New Roman" w:cs="Times New Roman"/>
          <w:sz w:val="24"/>
          <w:szCs w:val="24"/>
        </w:rPr>
        <w:t xml:space="preserve">2.2 </w:t>
      </w:r>
      <w:r w:rsidR="002F4E1F" w:rsidRPr="00912211">
        <w:rPr>
          <w:rFonts w:ascii="Times New Roman" w:hAnsi="Times New Roman"/>
          <w:bCs/>
          <w:sz w:val="24"/>
          <w:szCs w:val="24"/>
          <w:lang w:val="kk-KZ"/>
        </w:rPr>
        <w:t>Сапалық және сандық құрамы</w:t>
      </w:r>
    </w:p>
    <w:p w14:paraId="720EE7D6" w14:textId="77777777" w:rsidR="00FC25BF" w:rsidRPr="00912211" w:rsidRDefault="00531D50" w:rsidP="00FC25BF">
      <w:pPr>
        <w:spacing w:after="0" w:line="240" w:lineRule="auto"/>
        <w:rPr>
          <w:rFonts w:ascii="Times New Roman" w:hAnsi="Times New Roman" w:cs="Times New Roman"/>
          <w:sz w:val="24"/>
          <w:szCs w:val="24"/>
        </w:rPr>
      </w:pPr>
      <w:r w:rsidRPr="00912211">
        <w:rPr>
          <w:rFonts w:ascii="Times New Roman" w:eastAsia="Times New Roman" w:hAnsi="Times New Roman" w:cs="Times New Roman"/>
          <w:sz w:val="24"/>
          <w:szCs w:val="24"/>
          <w:lang w:val="kk-KZ" w:eastAsia="ru-RU"/>
        </w:rPr>
        <w:t>Бір таблетк</w:t>
      </w:r>
      <w:r w:rsidRPr="00912211">
        <w:rPr>
          <w:rFonts w:ascii="Times New Roman" w:eastAsia="Times New Roman" w:hAnsi="Times New Roman" w:cs="Times New Roman"/>
          <w:sz w:val="24"/>
          <w:szCs w:val="24"/>
          <w:lang w:val="pl-PL" w:eastAsia="ru-RU"/>
        </w:rPr>
        <w:t>a</w:t>
      </w:r>
      <w:r w:rsidRPr="00912211">
        <w:rPr>
          <w:rFonts w:ascii="Times New Roman" w:eastAsia="Times New Roman" w:hAnsi="Times New Roman" w:cs="Times New Roman"/>
          <w:sz w:val="24"/>
          <w:szCs w:val="24"/>
          <w:lang w:val="kk-KZ" w:eastAsia="ru-RU"/>
        </w:rPr>
        <w:t>ның құрамында</w:t>
      </w:r>
      <w:r w:rsidR="00AC38B4" w:rsidRPr="00912211">
        <w:rPr>
          <w:rFonts w:ascii="Times New Roman" w:hAnsi="Times New Roman" w:cs="Times New Roman"/>
          <w:sz w:val="24"/>
          <w:szCs w:val="24"/>
        </w:rPr>
        <w:t>:</w:t>
      </w:r>
      <w:r w:rsidR="00FC25BF" w:rsidRPr="00912211">
        <w:rPr>
          <w:rFonts w:ascii="Times New Roman" w:hAnsi="Times New Roman" w:cs="Times New Roman"/>
          <w:sz w:val="24"/>
          <w:szCs w:val="24"/>
        </w:rPr>
        <w:t xml:space="preserve"> </w:t>
      </w:r>
    </w:p>
    <w:p w14:paraId="40E0EF15" w14:textId="77777777" w:rsidR="00FC25BF" w:rsidRPr="00912211" w:rsidRDefault="00531D50" w:rsidP="00531D50">
      <w:pPr>
        <w:spacing w:after="0" w:line="240" w:lineRule="auto"/>
        <w:jc w:val="both"/>
        <w:rPr>
          <w:rFonts w:ascii="Times New Roman" w:hAnsi="Times New Roman" w:cs="Times New Roman"/>
          <w:sz w:val="24"/>
          <w:szCs w:val="24"/>
        </w:rPr>
      </w:pPr>
      <w:r w:rsidRPr="00912211">
        <w:rPr>
          <w:rFonts w:ascii="Times New Roman" w:hAnsi="Times New Roman" w:cs="Times New Roman"/>
          <w:i/>
          <w:iCs/>
          <w:sz w:val="24"/>
          <w:szCs w:val="24"/>
          <w:lang w:val="kk-KZ"/>
        </w:rPr>
        <w:t>белсенді</w:t>
      </w:r>
      <w:r w:rsidR="00FC25BF" w:rsidRPr="00912211">
        <w:rPr>
          <w:rFonts w:ascii="Times New Roman" w:hAnsi="Times New Roman" w:cs="Times New Roman"/>
          <w:i/>
          <w:iCs/>
          <w:sz w:val="24"/>
          <w:szCs w:val="24"/>
        </w:rPr>
        <w:t xml:space="preserve"> </w:t>
      </w:r>
      <w:r w:rsidRPr="00912211">
        <w:rPr>
          <w:rFonts w:ascii="Times New Roman" w:hAnsi="Times New Roman" w:cs="Times New Roman"/>
          <w:i/>
          <w:iCs/>
          <w:sz w:val="24"/>
          <w:szCs w:val="24"/>
          <w:lang w:val="kk-KZ"/>
        </w:rPr>
        <w:t>зат</w:t>
      </w:r>
      <w:r w:rsidR="00FC25BF" w:rsidRPr="00912211">
        <w:rPr>
          <w:rFonts w:ascii="Times New Roman" w:hAnsi="Times New Roman" w:cs="Times New Roman"/>
          <w:sz w:val="24"/>
          <w:szCs w:val="24"/>
        </w:rPr>
        <w:t xml:space="preserve"> </w:t>
      </w:r>
      <w:r w:rsidR="00AC38B4" w:rsidRPr="00912211">
        <w:rPr>
          <w:rFonts w:ascii="Times New Roman" w:hAnsi="Times New Roman" w:cs="Times New Roman"/>
          <w:sz w:val="24"/>
          <w:szCs w:val="24"/>
        </w:rPr>
        <w:t xml:space="preserve">- </w:t>
      </w:r>
      <w:r w:rsidRPr="00912211">
        <w:rPr>
          <w:rFonts w:ascii="Times New Roman" w:eastAsia="Times New Roman" w:hAnsi="Times New Roman" w:cs="Times New Roman"/>
          <w:sz w:val="24"/>
          <w:szCs w:val="24"/>
          <w:lang w:val="kk-KZ" w:eastAsia="ru-RU"/>
        </w:rPr>
        <w:t>суматриптан</w:t>
      </w:r>
      <w:r w:rsidRPr="00912211">
        <w:rPr>
          <w:rFonts w:ascii="Times New Roman" w:eastAsia="Times New Roman" w:hAnsi="Times New Roman" w:cs="Times New Roman"/>
          <w:sz w:val="24"/>
          <w:szCs w:val="24"/>
          <w:lang w:val="pl-PL" w:eastAsia="ru-RU"/>
        </w:rPr>
        <w:t xml:space="preserve"> </w:t>
      </w:r>
      <w:r w:rsidRPr="00912211">
        <w:rPr>
          <w:rFonts w:ascii="Times New Roman" w:eastAsia="Times New Roman" w:hAnsi="Times New Roman" w:cs="Times New Roman"/>
          <w:sz w:val="24"/>
          <w:szCs w:val="24"/>
          <w:lang w:val="kk-KZ" w:eastAsia="ru-RU"/>
        </w:rPr>
        <w:t>сукцинаты сәйкесінше 50 мг және 100 мг суматриптанға баламалы</w:t>
      </w:r>
      <w:r w:rsidR="00AC38B4" w:rsidRPr="00912211">
        <w:rPr>
          <w:rFonts w:ascii="Times New Roman" w:hAnsi="Times New Roman" w:cs="Times New Roman"/>
          <w:sz w:val="24"/>
          <w:szCs w:val="24"/>
        </w:rPr>
        <w:t>;</w:t>
      </w:r>
    </w:p>
    <w:p w14:paraId="1040D9AA" w14:textId="77777777" w:rsidR="004608A3" w:rsidRPr="00912211" w:rsidRDefault="002F4E1F" w:rsidP="00837920">
      <w:pPr>
        <w:spacing w:after="0" w:line="240" w:lineRule="auto"/>
        <w:jc w:val="both"/>
        <w:rPr>
          <w:rFonts w:ascii="Times New Roman" w:hAnsi="Times New Roman" w:cs="Times New Roman"/>
          <w:sz w:val="24"/>
          <w:szCs w:val="24"/>
        </w:rPr>
      </w:pPr>
      <w:r w:rsidRPr="00912211">
        <w:rPr>
          <w:rFonts w:ascii="Times New Roman" w:hAnsi="Times New Roman"/>
          <w:color w:val="000000"/>
          <w:sz w:val="24"/>
          <w:szCs w:val="24"/>
          <w:lang w:val="kk-KZ"/>
        </w:rPr>
        <w:t>Дәрілік препарат құрамында болуын ескеру қажет қосымша заттар</w:t>
      </w:r>
      <w:r w:rsidR="00AC38B4" w:rsidRPr="00912211">
        <w:rPr>
          <w:rFonts w:ascii="Times New Roman" w:hAnsi="Times New Roman" w:cs="Times New Roman"/>
          <w:sz w:val="24"/>
          <w:szCs w:val="24"/>
        </w:rPr>
        <w:t xml:space="preserve">: </w:t>
      </w:r>
      <w:r w:rsidR="00531D50" w:rsidRPr="00912211">
        <w:rPr>
          <w:rFonts w:ascii="Times New Roman" w:hAnsi="Times New Roman" w:cs="Times New Roman"/>
          <w:sz w:val="24"/>
          <w:szCs w:val="24"/>
        </w:rPr>
        <w:t>натри</w:t>
      </w:r>
      <w:r w:rsidR="00531D50" w:rsidRPr="00912211">
        <w:rPr>
          <w:rFonts w:ascii="Times New Roman" w:hAnsi="Times New Roman" w:cs="Times New Roman"/>
          <w:sz w:val="24"/>
          <w:szCs w:val="24"/>
          <w:lang w:val="kk-KZ"/>
        </w:rPr>
        <w:t>й</w:t>
      </w:r>
      <w:r w:rsidR="004608A3" w:rsidRPr="00912211">
        <w:rPr>
          <w:rFonts w:ascii="Times New Roman" w:hAnsi="Times New Roman" w:cs="Times New Roman"/>
          <w:sz w:val="24"/>
          <w:szCs w:val="24"/>
        </w:rPr>
        <w:t xml:space="preserve"> </w:t>
      </w:r>
      <w:r w:rsidR="00415A2E" w:rsidRPr="00912211">
        <w:rPr>
          <w:rFonts w:ascii="Times New Roman" w:hAnsi="Times New Roman" w:cs="Times New Roman"/>
          <w:sz w:val="24"/>
          <w:szCs w:val="24"/>
        </w:rPr>
        <w:t>кроскармеллоза</w:t>
      </w:r>
      <w:r w:rsidR="00531D50" w:rsidRPr="00912211">
        <w:rPr>
          <w:rFonts w:ascii="Times New Roman" w:hAnsi="Times New Roman" w:cs="Times New Roman"/>
          <w:sz w:val="24"/>
          <w:szCs w:val="24"/>
          <w:lang w:val="kk-KZ"/>
        </w:rPr>
        <w:t>сы</w:t>
      </w:r>
      <w:r w:rsidR="00531D50" w:rsidRPr="00912211">
        <w:rPr>
          <w:rFonts w:ascii="Times New Roman" w:hAnsi="Times New Roman" w:cs="Times New Roman"/>
          <w:sz w:val="24"/>
          <w:szCs w:val="24"/>
        </w:rPr>
        <w:t>, натри</w:t>
      </w:r>
      <w:r w:rsidR="00531D50" w:rsidRPr="00912211">
        <w:rPr>
          <w:rFonts w:ascii="Times New Roman" w:hAnsi="Times New Roman" w:cs="Times New Roman"/>
          <w:sz w:val="24"/>
          <w:szCs w:val="24"/>
          <w:lang w:val="kk-KZ"/>
        </w:rPr>
        <w:t>й</w:t>
      </w:r>
      <w:r w:rsidR="00415A2E" w:rsidRPr="00912211">
        <w:rPr>
          <w:rFonts w:ascii="Times New Roman" w:hAnsi="Times New Roman" w:cs="Times New Roman"/>
          <w:sz w:val="24"/>
          <w:szCs w:val="24"/>
        </w:rPr>
        <w:t xml:space="preserve"> </w:t>
      </w:r>
      <w:r w:rsidR="004608A3" w:rsidRPr="00912211">
        <w:rPr>
          <w:rFonts w:ascii="Times New Roman" w:hAnsi="Times New Roman" w:cs="Times New Roman"/>
          <w:sz w:val="24"/>
          <w:szCs w:val="24"/>
        </w:rPr>
        <w:t>гидрокарбонат</w:t>
      </w:r>
      <w:r w:rsidR="00531D50" w:rsidRPr="00912211">
        <w:rPr>
          <w:rFonts w:ascii="Times New Roman" w:hAnsi="Times New Roman" w:cs="Times New Roman"/>
          <w:sz w:val="24"/>
          <w:szCs w:val="24"/>
          <w:lang w:val="kk-KZ"/>
        </w:rPr>
        <w:t>ы</w:t>
      </w:r>
      <w:r w:rsidR="00531D50" w:rsidRPr="00912211">
        <w:rPr>
          <w:rFonts w:ascii="Times New Roman" w:hAnsi="Times New Roman" w:cs="Times New Roman"/>
          <w:sz w:val="24"/>
          <w:szCs w:val="24"/>
        </w:rPr>
        <w:t>, магни</w:t>
      </w:r>
      <w:r w:rsidR="00531D50" w:rsidRPr="00912211">
        <w:rPr>
          <w:rFonts w:ascii="Times New Roman" w:hAnsi="Times New Roman" w:cs="Times New Roman"/>
          <w:sz w:val="24"/>
          <w:szCs w:val="24"/>
          <w:lang w:val="kk-KZ"/>
        </w:rPr>
        <w:t>й</w:t>
      </w:r>
      <w:r w:rsidR="004608A3" w:rsidRPr="00912211">
        <w:rPr>
          <w:rFonts w:ascii="Times New Roman" w:hAnsi="Times New Roman" w:cs="Times New Roman"/>
          <w:sz w:val="24"/>
          <w:szCs w:val="24"/>
        </w:rPr>
        <w:t xml:space="preserve"> стеарат</w:t>
      </w:r>
      <w:r w:rsidR="00531D50" w:rsidRPr="00912211">
        <w:rPr>
          <w:rFonts w:ascii="Times New Roman" w:hAnsi="Times New Roman" w:cs="Times New Roman"/>
          <w:sz w:val="24"/>
          <w:szCs w:val="24"/>
          <w:lang w:val="kk-KZ"/>
        </w:rPr>
        <w:t>ы</w:t>
      </w:r>
      <w:r w:rsidR="004608A3" w:rsidRPr="00912211">
        <w:rPr>
          <w:rFonts w:ascii="Times New Roman" w:hAnsi="Times New Roman" w:cs="Times New Roman"/>
          <w:sz w:val="24"/>
          <w:szCs w:val="24"/>
        </w:rPr>
        <w:t>.</w:t>
      </w:r>
    </w:p>
    <w:p w14:paraId="22EB0ADA" w14:textId="77777777" w:rsidR="004608A3" w:rsidRPr="00912211" w:rsidRDefault="002F4E1F" w:rsidP="00837920">
      <w:pPr>
        <w:spacing w:after="0" w:line="240" w:lineRule="auto"/>
        <w:jc w:val="both"/>
        <w:rPr>
          <w:rFonts w:ascii="Times New Roman" w:hAnsi="Times New Roman" w:cs="Times New Roman"/>
          <w:sz w:val="24"/>
          <w:szCs w:val="24"/>
        </w:rPr>
      </w:pPr>
      <w:r w:rsidRPr="00912211">
        <w:rPr>
          <w:rFonts w:ascii="Times New Roman" w:hAnsi="Times New Roman"/>
          <w:bCs/>
          <w:sz w:val="24"/>
          <w:szCs w:val="24"/>
          <w:lang w:val="kk-KZ"/>
        </w:rPr>
        <w:t>Қосымша заттардың толық тізімін 6.1. тармағынан қараңыз</w:t>
      </w:r>
      <w:r w:rsidR="00FC25BF" w:rsidRPr="00912211">
        <w:rPr>
          <w:rFonts w:ascii="Times New Roman" w:hAnsi="Times New Roman" w:cs="Times New Roman"/>
          <w:sz w:val="24"/>
          <w:szCs w:val="24"/>
        </w:rPr>
        <w:t>.</w:t>
      </w:r>
    </w:p>
    <w:p w14:paraId="2E0C1A99" w14:textId="77777777" w:rsidR="004608A3" w:rsidRPr="00912211" w:rsidRDefault="004608A3" w:rsidP="00111F58">
      <w:pPr>
        <w:spacing w:after="0" w:line="240" w:lineRule="auto"/>
        <w:jc w:val="both"/>
        <w:rPr>
          <w:rFonts w:ascii="Times New Roman" w:hAnsi="Times New Roman" w:cs="Times New Roman"/>
          <w:b/>
          <w:sz w:val="24"/>
          <w:szCs w:val="24"/>
        </w:rPr>
      </w:pPr>
      <w:r w:rsidRPr="00912211">
        <w:rPr>
          <w:rFonts w:ascii="Times New Roman" w:hAnsi="Times New Roman" w:cs="Times New Roman"/>
          <w:b/>
          <w:sz w:val="24"/>
          <w:szCs w:val="24"/>
        </w:rPr>
        <w:t xml:space="preserve">3. </w:t>
      </w:r>
      <w:r w:rsidR="002F4E1F" w:rsidRPr="00912211">
        <w:rPr>
          <w:rFonts w:ascii="Times New Roman" w:hAnsi="Times New Roman"/>
          <w:b/>
          <w:bCs/>
          <w:sz w:val="24"/>
          <w:szCs w:val="24"/>
          <w:lang w:val="kk-KZ"/>
        </w:rPr>
        <w:t>ДӘРІЛІК ТҮРІ</w:t>
      </w:r>
    </w:p>
    <w:p w14:paraId="21652B69" w14:textId="77777777" w:rsidR="004608A3" w:rsidRPr="00912211" w:rsidRDefault="00837920" w:rsidP="00111F58">
      <w:pPr>
        <w:spacing w:after="0" w:line="240" w:lineRule="auto"/>
        <w:jc w:val="both"/>
        <w:rPr>
          <w:rFonts w:ascii="Times New Roman" w:hAnsi="Times New Roman" w:cs="Times New Roman"/>
          <w:iCs/>
          <w:sz w:val="24"/>
          <w:szCs w:val="24"/>
        </w:rPr>
      </w:pPr>
      <w:r w:rsidRPr="00912211">
        <w:rPr>
          <w:rFonts w:ascii="Times New Roman" w:hAnsi="Times New Roman" w:cs="Times New Roman"/>
          <w:iCs/>
          <w:sz w:val="24"/>
          <w:szCs w:val="24"/>
        </w:rPr>
        <w:t>Т</w:t>
      </w:r>
      <w:r w:rsidR="00531D50" w:rsidRPr="00912211">
        <w:rPr>
          <w:rFonts w:ascii="Times New Roman" w:hAnsi="Times New Roman" w:cs="Times New Roman"/>
          <w:iCs/>
          <w:sz w:val="24"/>
          <w:szCs w:val="24"/>
        </w:rPr>
        <w:t>аблетк</w:t>
      </w:r>
      <w:r w:rsidR="00531D50" w:rsidRPr="00912211">
        <w:rPr>
          <w:rFonts w:ascii="Times New Roman" w:hAnsi="Times New Roman" w:cs="Times New Roman"/>
          <w:iCs/>
          <w:sz w:val="24"/>
          <w:szCs w:val="24"/>
          <w:lang w:val="kk-KZ"/>
        </w:rPr>
        <w:t>алар</w:t>
      </w:r>
      <w:r w:rsidRPr="00912211">
        <w:rPr>
          <w:rFonts w:ascii="Times New Roman" w:hAnsi="Times New Roman" w:cs="Times New Roman"/>
          <w:iCs/>
          <w:sz w:val="24"/>
          <w:szCs w:val="24"/>
        </w:rPr>
        <w:t>.</w:t>
      </w:r>
    </w:p>
    <w:p w14:paraId="413F2E17" w14:textId="48149759" w:rsidR="009C166C" w:rsidRPr="00912211" w:rsidRDefault="00531D50" w:rsidP="00111F58">
      <w:pPr>
        <w:spacing w:after="0" w:line="240" w:lineRule="auto"/>
        <w:jc w:val="both"/>
        <w:rPr>
          <w:rFonts w:ascii="Times New Roman" w:hAnsi="Times New Roman" w:cs="Times New Roman"/>
          <w:iCs/>
          <w:sz w:val="24"/>
          <w:szCs w:val="24"/>
          <w:lang w:val="kk-KZ"/>
        </w:rPr>
      </w:pPr>
      <w:r w:rsidRPr="00912211">
        <w:rPr>
          <w:rFonts w:ascii="Times New Roman" w:hAnsi="Times New Roman" w:cs="Times New Roman"/>
          <w:iCs/>
          <w:sz w:val="24"/>
          <w:szCs w:val="24"/>
          <w:lang w:val="kk-KZ"/>
        </w:rPr>
        <w:t>Капсула пішінді, екі беті дөңес, бір жағында 'С' және екінші жағында '33' өрнектелген ақтан ақ дерлік түске дейінгі таблеткалар</w:t>
      </w:r>
      <w:r w:rsidR="00D05AD2" w:rsidRPr="00D05AD2">
        <w:rPr>
          <w:rFonts w:ascii="Times New Roman" w:hAnsi="Times New Roman" w:cs="Times New Roman"/>
          <w:sz w:val="24"/>
          <w:szCs w:val="24"/>
        </w:rPr>
        <w:t>.</w:t>
      </w:r>
    </w:p>
    <w:p w14:paraId="0D4924CC" w14:textId="73E6481D" w:rsidR="00111F58" w:rsidRPr="00D05AD2" w:rsidRDefault="00531D50"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iCs/>
          <w:sz w:val="24"/>
          <w:szCs w:val="24"/>
          <w:lang w:val="kk-KZ"/>
        </w:rPr>
        <w:t>Капсула пішінді, екі беті дөңес, бір жағында 'С' және екінші жағында '34' өрнектелген ақтан ақ дерлік түске дейінгі таблеткалар</w:t>
      </w:r>
      <w:r w:rsidR="00D05AD2" w:rsidRPr="00D05AD2">
        <w:rPr>
          <w:rFonts w:ascii="Times New Roman" w:hAnsi="Times New Roman" w:cs="Times New Roman"/>
          <w:sz w:val="24"/>
          <w:szCs w:val="24"/>
          <w:lang w:val="kk-KZ"/>
        </w:rPr>
        <w:t>.</w:t>
      </w:r>
    </w:p>
    <w:p w14:paraId="4A1551DE" w14:textId="77777777" w:rsidR="00351BA9" w:rsidRPr="00C63FE2" w:rsidRDefault="00351BA9"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 xml:space="preserve">4. </w:t>
      </w:r>
      <w:r w:rsidR="002F4E1F" w:rsidRPr="00C63FE2">
        <w:rPr>
          <w:rFonts w:ascii="Times New Roman" w:hAnsi="Times New Roman"/>
          <w:b/>
          <w:sz w:val="24"/>
          <w:szCs w:val="24"/>
          <w:lang w:val="kk-KZ"/>
        </w:rPr>
        <w:t xml:space="preserve">КЛИНИКАЛЫҚ </w:t>
      </w:r>
      <w:r w:rsidR="002F4E1F" w:rsidRPr="00912211">
        <w:rPr>
          <w:rFonts w:ascii="Times New Roman" w:hAnsi="Times New Roman"/>
          <w:b/>
          <w:sz w:val="24"/>
          <w:szCs w:val="24"/>
          <w:lang w:val="kk-KZ"/>
        </w:rPr>
        <w:t>ДЕРЕКТЕРІ</w:t>
      </w:r>
    </w:p>
    <w:p w14:paraId="2EF28E7C" w14:textId="77777777" w:rsidR="00351BA9" w:rsidRPr="00C63FE2" w:rsidRDefault="00351BA9" w:rsidP="00111F58">
      <w:pPr>
        <w:spacing w:after="0" w:line="240" w:lineRule="auto"/>
        <w:jc w:val="both"/>
        <w:rPr>
          <w:rFonts w:ascii="Times New Roman" w:hAnsi="Times New Roman" w:cs="Times New Roman"/>
          <w:b/>
          <w:bCs/>
          <w:sz w:val="24"/>
          <w:szCs w:val="24"/>
          <w:lang w:val="kk-KZ"/>
        </w:rPr>
      </w:pPr>
      <w:r w:rsidRPr="00C63FE2">
        <w:rPr>
          <w:rFonts w:ascii="Times New Roman" w:hAnsi="Times New Roman" w:cs="Times New Roman"/>
          <w:b/>
          <w:bCs/>
          <w:sz w:val="24"/>
          <w:szCs w:val="24"/>
          <w:lang w:val="kk-KZ"/>
        </w:rPr>
        <w:t xml:space="preserve">4.1 </w:t>
      </w:r>
      <w:r w:rsidR="002F4E1F" w:rsidRPr="00912211">
        <w:rPr>
          <w:rFonts w:ascii="Times New Roman" w:hAnsi="Times New Roman"/>
          <w:b/>
          <w:bCs/>
          <w:sz w:val="24"/>
          <w:szCs w:val="24"/>
          <w:lang w:val="kk-KZ"/>
        </w:rPr>
        <w:t>Қолданылуы</w:t>
      </w:r>
    </w:p>
    <w:p w14:paraId="2A5106E9" w14:textId="77777777" w:rsidR="009C166C" w:rsidRPr="00C63FE2" w:rsidRDefault="00531D50"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Сумафикс препараты аурамен және онсыз бас сақинасының жедел ұстамаларын басу мақсатында қолданылады</w:t>
      </w:r>
      <w:r w:rsidR="00837920" w:rsidRPr="00C63FE2">
        <w:rPr>
          <w:rFonts w:ascii="Times New Roman" w:hAnsi="Times New Roman" w:cs="Times New Roman"/>
          <w:sz w:val="24"/>
          <w:szCs w:val="24"/>
          <w:lang w:val="kk-KZ"/>
        </w:rPr>
        <w:t xml:space="preserve">. </w:t>
      </w:r>
      <w:r w:rsidRPr="00912211">
        <w:rPr>
          <w:rFonts w:ascii="Times New Roman" w:hAnsi="Times New Roman"/>
          <w:bCs/>
          <w:sz w:val="24"/>
          <w:szCs w:val="24"/>
          <w:lang w:val="kk-KZ"/>
        </w:rPr>
        <w:t>Препаратты бас сақинасы диагнозы күмән тудырмаған жағдайда ғана қолдану керек</w:t>
      </w:r>
      <w:r w:rsidR="00190B6C" w:rsidRPr="00C63FE2">
        <w:rPr>
          <w:rFonts w:ascii="Times New Roman" w:hAnsi="Times New Roman" w:cs="Times New Roman"/>
          <w:sz w:val="24"/>
          <w:szCs w:val="24"/>
          <w:lang w:val="kk-KZ"/>
        </w:rPr>
        <w:t>.</w:t>
      </w:r>
    </w:p>
    <w:p w14:paraId="0182E6A6" w14:textId="77777777" w:rsidR="00111F58" w:rsidRPr="00C63FE2" w:rsidRDefault="00111F58" w:rsidP="00111F58">
      <w:pPr>
        <w:spacing w:after="0" w:line="240" w:lineRule="auto"/>
        <w:jc w:val="both"/>
        <w:rPr>
          <w:rFonts w:ascii="Times New Roman" w:hAnsi="Times New Roman" w:cs="Times New Roman"/>
          <w:b/>
          <w:sz w:val="24"/>
          <w:szCs w:val="24"/>
          <w:lang w:val="kk-KZ"/>
        </w:rPr>
      </w:pPr>
    </w:p>
    <w:p w14:paraId="15D72528" w14:textId="77777777" w:rsidR="00CE52EE" w:rsidRPr="00C63FE2" w:rsidRDefault="00CE52EE"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 xml:space="preserve">4.2 </w:t>
      </w:r>
      <w:r w:rsidR="002F4E1F" w:rsidRPr="00912211">
        <w:rPr>
          <w:rFonts w:ascii="Times New Roman" w:hAnsi="Times New Roman"/>
          <w:b/>
          <w:bCs/>
          <w:sz w:val="24"/>
          <w:szCs w:val="24"/>
          <w:lang w:val="kk-KZ"/>
        </w:rPr>
        <w:t>Дозалану режимі және қолдану тәсілі</w:t>
      </w:r>
    </w:p>
    <w:p w14:paraId="79B92182" w14:textId="77777777" w:rsidR="00CE52EE" w:rsidRPr="00C63FE2" w:rsidRDefault="002F4E1F"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b/>
          <w:bCs/>
          <w:sz w:val="24"/>
          <w:szCs w:val="24"/>
          <w:lang w:val="kk-KZ"/>
        </w:rPr>
        <w:t>Дозалану режимі</w:t>
      </w:r>
    </w:p>
    <w:p w14:paraId="4E47637C" w14:textId="77777777" w:rsidR="009C166C" w:rsidRPr="00912211" w:rsidRDefault="00531D50" w:rsidP="00111F5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 xml:space="preserve">Ересектер </w:t>
      </w:r>
    </w:p>
    <w:p w14:paraId="23C079D2" w14:textId="77777777" w:rsidR="00E65B6E" w:rsidRPr="00912211" w:rsidRDefault="00531D50"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Сумафикс препараты </w:t>
      </w:r>
      <w:r w:rsidRPr="00912211">
        <w:rPr>
          <w:rFonts w:ascii="Times New Roman" w:eastAsia="Times New Roman" w:hAnsi="Times New Roman"/>
          <w:sz w:val="24"/>
          <w:szCs w:val="24"/>
          <w:lang w:val="kk-KZ" w:eastAsia="ru-RU"/>
        </w:rPr>
        <w:t>бас сақинасын мерзімді түрде шұғыл емдеу үшін қолданылады</w:t>
      </w:r>
      <w:r w:rsidR="00E65B6E"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 xml:space="preserve">Сумафикс препараты </w:t>
      </w:r>
      <w:r w:rsidR="00E65B6E" w:rsidRPr="00912211">
        <w:rPr>
          <w:rFonts w:ascii="Times New Roman" w:hAnsi="Times New Roman" w:cs="Times New Roman"/>
          <w:sz w:val="24"/>
          <w:szCs w:val="24"/>
          <w:lang w:val="kk-KZ"/>
        </w:rPr>
        <w:t>профилакти</w:t>
      </w:r>
      <w:r w:rsidRPr="00912211">
        <w:rPr>
          <w:rFonts w:ascii="Times New Roman" w:hAnsi="Times New Roman" w:cs="Times New Roman"/>
          <w:sz w:val="24"/>
          <w:szCs w:val="24"/>
          <w:lang w:val="kk-KZ"/>
        </w:rPr>
        <w:t>калық мақсаттарда қолданылмауға тиіс</w:t>
      </w:r>
      <w:r w:rsidR="00E65B6E" w:rsidRPr="00912211">
        <w:rPr>
          <w:rFonts w:ascii="Times New Roman" w:hAnsi="Times New Roman" w:cs="Times New Roman"/>
          <w:sz w:val="24"/>
          <w:szCs w:val="24"/>
          <w:lang w:val="kk-KZ"/>
        </w:rPr>
        <w:t xml:space="preserve">. </w:t>
      </w:r>
      <w:r w:rsidRPr="00912211">
        <w:rPr>
          <w:rFonts w:ascii="Times New Roman" w:eastAsia="Times New Roman" w:hAnsi="Times New Roman"/>
          <w:sz w:val="24"/>
          <w:szCs w:val="24"/>
          <w:lang w:val="kk-KZ" w:eastAsia="ru-RU"/>
        </w:rPr>
        <w:t>Препараттың ұсынылған дозасын арттыруға болмайды</w:t>
      </w:r>
      <w:r w:rsidR="00E65B6E" w:rsidRPr="00912211">
        <w:rPr>
          <w:rFonts w:ascii="Times New Roman" w:hAnsi="Times New Roman" w:cs="Times New Roman"/>
          <w:sz w:val="24"/>
          <w:szCs w:val="24"/>
          <w:lang w:val="kk-KZ"/>
        </w:rPr>
        <w:t>.</w:t>
      </w:r>
    </w:p>
    <w:p w14:paraId="2A0E24BD" w14:textId="77777777" w:rsidR="008F33A9" w:rsidRPr="00912211" w:rsidRDefault="008F33A9"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color w:val="000000"/>
          <w:spacing w:val="-6"/>
          <w:sz w:val="24"/>
          <w:szCs w:val="24"/>
          <w:lang w:val="kk-KZ" w:eastAsia="ru-RU"/>
        </w:rPr>
        <w:t>Препаратты бас сақинасы ұстамасы пайда болғаннан кейін мүмкіндігінше ертерек қолдану керек, бірақ бас сақинасының кез келген сатысында оның тиімділігі бірдей.</w:t>
      </w:r>
    </w:p>
    <w:p w14:paraId="7BA42A04" w14:textId="6A7D7658" w:rsidR="009C166C" w:rsidRPr="00912211" w:rsidRDefault="008F33A9"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color w:val="000000"/>
          <w:spacing w:val="-6"/>
          <w:sz w:val="24"/>
          <w:szCs w:val="24"/>
          <w:lang w:val="kk-KZ" w:eastAsia="ru-RU"/>
        </w:rPr>
        <w:t>Ұсынылатын доза 50 мг құрайды.</w:t>
      </w:r>
      <w:r w:rsidR="009C166C" w:rsidRPr="00C63FE2">
        <w:rPr>
          <w:rFonts w:ascii="Times New Roman" w:hAnsi="Times New Roman" w:cs="Times New Roman"/>
          <w:color w:val="FF0000"/>
          <w:sz w:val="24"/>
          <w:szCs w:val="24"/>
          <w:lang w:val="kk-KZ"/>
        </w:rPr>
        <w:t xml:space="preserve"> </w:t>
      </w:r>
      <w:r w:rsidRPr="00912211">
        <w:rPr>
          <w:rFonts w:ascii="Times New Roman" w:eastAsia="Times New Roman" w:hAnsi="Times New Roman"/>
          <w:sz w:val="24"/>
          <w:szCs w:val="24"/>
          <w:lang w:val="kk-KZ" w:eastAsia="ru-RU"/>
        </w:rPr>
        <w:t xml:space="preserve">Кейбір пациенттерге 100 мг қажет болуы мүмкін.  Егер пациент бірінші дозаны қабылдағаннан кейін жақсарғанын сезінсе, бірақ содан кейін симптомдар қайта басталса, оның қабылдауының арасында кемінде 2 сағат өткен жағдайда екінші дозаны қабылдауына болады. </w:t>
      </w:r>
      <w:r w:rsidRPr="00912211">
        <w:rPr>
          <w:rFonts w:ascii="Times New Roman" w:eastAsia="Times New Roman" w:hAnsi="Times New Roman" w:cs="Times New Roman"/>
          <w:color w:val="000000"/>
          <w:spacing w:val="-6"/>
          <w:sz w:val="24"/>
          <w:szCs w:val="24"/>
          <w:lang w:val="kk-KZ" w:eastAsia="ru-RU"/>
        </w:rPr>
        <w:t>Суматриптанның тәуліктік ең жоғары дозасы 300 мг-ден аспауға тиіс</w:t>
      </w:r>
      <w:r w:rsidRPr="00912211">
        <w:rPr>
          <w:rFonts w:ascii="Times New Roman" w:hAnsi="Times New Roman" w:cs="Times New Roman"/>
          <w:color w:val="FF0000"/>
          <w:sz w:val="24"/>
          <w:szCs w:val="24"/>
          <w:lang w:val="kk-KZ"/>
        </w:rPr>
        <w:t xml:space="preserve">. </w:t>
      </w:r>
      <w:r w:rsidR="00615F7E" w:rsidRPr="00912211">
        <w:rPr>
          <w:rFonts w:ascii="Times New Roman" w:eastAsia="Times New Roman" w:hAnsi="Times New Roman" w:cs="Times New Roman"/>
          <w:color w:val="000000"/>
          <w:spacing w:val="-6"/>
          <w:sz w:val="24"/>
          <w:szCs w:val="24"/>
          <w:lang w:val="kk-KZ" w:eastAsia="ru-RU"/>
        </w:rPr>
        <w:t>Егер бас сақинасының симптомдары бірінші дозаны қабылдағаннан кейін жойылмаса және азаймаса, онда дәл осы ұстаманы басу үшін  препаратты қайталап қабылдау керек емес</w:t>
      </w:r>
      <w:r w:rsidR="009C166C" w:rsidRPr="00912211">
        <w:rPr>
          <w:rFonts w:ascii="Times New Roman" w:hAnsi="Times New Roman" w:cs="Times New Roman"/>
          <w:sz w:val="24"/>
          <w:szCs w:val="24"/>
          <w:lang w:val="kk-KZ"/>
        </w:rPr>
        <w:t>.</w:t>
      </w:r>
      <w:r w:rsidR="0083377D" w:rsidRPr="00912211">
        <w:rPr>
          <w:rFonts w:ascii="Times New Roman" w:hAnsi="Times New Roman" w:cs="Times New Roman"/>
          <w:sz w:val="24"/>
          <w:szCs w:val="24"/>
          <w:lang w:val="kk-KZ"/>
        </w:rPr>
        <w:t xml:space="preserve"> </w:t>
      </w:r>
      <w:r w:rsidR="00615F7E" w:rsidRPr="00912211">
        <w:rPr>
          <w:rFonts w:ascii="Times New Roman" w:hAnsi="Times New Roman" w:cs="Times New Roman"/>
          <w:sz w:val="24"/>
          <w:szCs w:val="24"/>
          <w:lang w:val="kk-KZ"/>
        </w:rPr>
        <w:t>Мұндай жағдайларда ұстамаларды</w:t>
      </w:r>
      <w:r w:rsidR="0083377D" w:rsidRPr="00912211">
        <w:rPr>
          <w:rFonts w:ascii="Times New Roman" w:hAnsi="Times New Roman" w:cs="Times New Roman"/>
          <w:sz w:val="24"/>
          <w:szCs w:val="24"/>
          <w:lang w:val="kk-KZ"/>
        </w:rPr>
        <w:t xml:space="preserve"> </w:t>
      </w:r>
      <w:r w:rsidR="0083377D" w:rsidRPr="00912211">
        <w:rPr>
          <w:rFonts w:ascii="Times New Roman" w:hAnsi="Times New Roman" w:cs="Times New Roman"/>
          <w:sz w:val="24"/>
          <w:szCs w:val="24"/>
          <w:lang w:val="kk-KZ"/>
        </w:rPr>
        <w:lastRenderedPageBreak/>
        <w:t>парацетамол, ацетилсалицил</w:t>
      </w:r>
      <w:r w:rsidR="00615F7E" w:rsidRPr="00912211">
        <w:rPr>
          <w:rFonts w:ascii="Times New Roman" w:hAnsi="Times New Roman" w:cs="Times New Roman"/>
          <w:sz w:val="24"/>
          <w:szCs w:val="24"/>
          <w:lang w:val="kk-KZ"/>
        </w:rPr>
        <w:t xml:space="preserve"> қышқылын немесе басқа</w:t>
      </w:r>
      <w:r w:rsidR="0083377D" w:rsidRPr="00912211">
        <w:rPr>
          <w:rFonts w:ascii="Times New Roman" w:hAnsi="Times New Roman" w:cs="Times New Roman"/>
          <w:sz w:val="24"/>
          <w:szCs w:val="24"/>
          <w:lang w:val="kk-KZ"/>
        </w:rPr>
        <w:t xml:space="preserve"> </w:t>
      </w:r>
      <w:r w:rsidR="00615F7E" w:rsidRPr="00912211">
        <w:rPr>
          <w:rFonts w:ascii="Times New Roman" w:hAnsi="Times New Roman" w:cs="Times New Roman"/>
          <w:sz w:val="24"/>
          <w:szCs w:val="24"/>
          <w:lang w:val="kk-KZ"/>
        </w:rPr>
        <w:t>қабынуға қарсы стероидты емес</w:t>
      </w:r>
      <w:r w:rsidR="0083377D" w:rsidRPr="00912211">
        <w:rPr>
          <w:rFonts w:ascii="Times New Roman" w:hAnsi="Times New Roman" w:cs="Times New Roman"/>
          <w:sz w:val="24"/>
          <w:szCs w:val="24"/>
          <w:lang w:val="kk-KZ"/>
        </w:rPr>
        <w:t xml:space="preserve"> препарат</w:t>
      </w:r>
      <w:r w:rsidR="00615F7E" w:rsidRPr="00912211">
        <w:rPr>
          <w:rFonts w:ascii="Times New Roman" w:hAnsi="Times New Roman" w:cs="Times New Roman"/>
          <w:sz w:val="24"/>
          <w:szCs w:val="24"/>
          <w:lang w:val="kk-KZ"/>
        </w:rPr>
        <w:t>тарды қабылдаумен басуға болады</w:t>
      </w:r>
      <w:r w:rsidR="0083377D" w:rsidRPr="00912211">
        <w:rPr>
          <w:rFonts w:ascii="Times New Roman" w:hAnsi="Times New Roman" w:cs="Times New Roman"/>
          <w:sz w:val="24"/>
          <w:szCs w:val="24"/>
          <w:lang w:val="kk-KZ"/>
        </w:rPr>
        <w:t>.</w:t>
      </w:r>
      <w:r w:rsidR="00615F7E" w:rsidRPr="00912211">
        <w:rPr>
          <w:rFonts w:ascii="Times New Roman" w:hAnsi="Times New Roman" w:cs="Times New Roman"/>
          <w:sz w:val="24"/>
          <w:szCs w:val="24"/>
          <w:lang w:val="kk-KZ"/>
        </w:rPr>
        <w:t xml:space="preserve"> </w:t>
      </w:r>
      <w:r w:rsidR="00615F7E" w:rsidRPr="00912211">
        <w:rPr>
          <w:rFonts w:ascii="Times New Roman" w:eastAsia="Times New Roman" w:hAnsi="Times New Roman" w:cs="Times New Roman"/>
          <w:color w:val="000000"/>
          <w:spacing w:val="-6"/>
          <w:sz w:val="24"/>
          <w:szCs w:val="24"/>
          <w:lang w:val="kk-KZ" w:eastAsia="ru-RU"/>
        </w:rPr>
        <w:t>Алайда препаратты бас сақинасының келесі ұстамаларын басу үшін қолдануға болады.</w:t>
      </w:r>
      <w:r w:rsidR="00E65B6E" w:rsidRPr="00912211">
        <w:rPr>
          <w:rFonts w:ascii="Times New Roman" w:hAnsi="Times New Roman" w:cs="Times New Roman"/>
          <w:sz w:val="24"/>
          <w:szCs w:val="24"/>
          <w:lang w:val="kk-KZ"/>
        </w:rPr>
        <w:t xml:space="preserve"> </w:t>
      </w:r>
      <w:r w:rsidR="00615F7E" w:rsidRPr="00912211">
        <w:rPr>
          <w:rFonts w:ascii="Times New Roman" w:eastAsia="Times New Roman" w:hAnsi="Times New Roman" w:cs="Times New Roman"/>
          <w:color w:val="000000"/>
          <w:spacing w:val="-6"/>
          <w:sz w:val="24"/>
          <w:szCs w:val="24"/>
          <w:lang w:val="kk-KZ" w:eastAsia="ru-RU"/>
        </w:rPr>
        <w:t xml:space="preserve">Сумафикс препаратын бас сақинасының жедел ұстамаларын басу үшін монотерапия ретінде қолдану ұсынылады және </w:t>
      </w:r>
      <w:r w:rsidR="00615F7E" w:rsidRPr="00912211">
        <w:rPr>
          <w:rFonts w:ascii="Times New Roman" w:eastAsia="Times New Roman" w:hAnsi="Times New Roman"/>
          <w:sz w:val="24"/>
          <w:szCs w:val="24"/>
          <w:lang w:val="kk-KZ" w:eastAsia="ru-RU"/>
        </w:rPr>
        <w:t>эрготаминмен немесе оның туындыларымен (метисергидті қоса) бір мезгілде тағайындауға болмайды (4.3</w:t>
      </w:r>
      <w:r w:rsidR="00982E72">
        <w:rPr>
          <w:rFonts w:ascii="Times New Roman" w:eastAsia="Times New Roman" w:hAnsi="Times New Roman"/>
          <w:sz w:val="24"/>
          <w:szCs w:val="24"/>
          <w:lang w:val="kk-KZ" w:eastAsia="ru-RU"/>
        </w:rPr>
        <w:t xml:space="preserve"> </w:t>
      </w:r>
      <w:r w:rsidR="00615F7E" w:rsidRPr="00912211">
        <w:rPr>
          <w:rFonts w:ascii="Times New Roman" w:eastAsia="Times New Roman" w:hAnsi="Times New Roman"/>
          <w:sz w:val="24"/>
          <w:szCs w:val="24"/>
          <w:lang w:val="kk-KZ" w:eastAsia="ru-RU"/>
        </w:rPr>
        <w:t>бөлімін қараңыз)</w:t>
      </w:r>
      <w:r w:rsidR="0083377D" w:rsidRPr="00912211">
        <w:rPr>
          <w:rFonts w:ascii="Times New Roman" w:hAnsi="Times New Roman" w:cs="Times New Roman"/>
          <w:sz w:val="24"/>
          <w:szCs w:val="24"/>
          <w:lang w:val="kk-KZ"/>
        </w:rPr>
        <w:t>.</w:t>
      </w:r>
    </w:p>
    <w:p w14:paraId="63ECE6F8" w14:textId="77777777" w:rsidR="009C166C" w:rsidRPr="00912211" w:rsidRDefault="002F4E1F"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b/>
          <w:sz w:val="24"/>
          <w:szCs w:val="24"/>
          <w:lang w:val="kk-KZ"/>
        </w:rPr>
        <w:t>Пациенттердің ерекше топтары</w:t>
      </w:r>
    </w:p>
    <w:p w14:paraId="12659A54" w14:textId="77777777" w:rsidR="0083377D" w:rsidRPr="00912211" w:rsidRDefault="00615F7E"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Балалар</w:t>
      </w:r>
    </w:p>
    <w:p w14:paraId="5EDE4103" w14:textId="77777777" w:rsidR="0083377D" w:rsidRPr="00912211" w:rsidRDefault="004C148C" w:rsidP="0083377D">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sz w:val="24"/>
          <w:szCs w:val="24"/>
          <w:lang w:val="kk-KZ" w:eastAsia="ru-RU"/>
        </w:rPr>
        <w:t>10 жасқа дейінгі балаларда суматриптанның тиімділігі мен қауіпсіздігі анықталмаған. Осы жас тобында препаратты қолдану туралы клиникалық деректер жоқ</w:t>
      </w:r>
      <w:r w:rsidR="0083377D" w:rsidRPr="00912211">
        <w:rPr>
          <w:rFonts w:ascii="Times New Roman" w:hAnsi="Times New Roman" w:cs="Times New Roman"/>
          <w:sz w:val="24"/>
          <w:szCs w:val="24"/>
          <w:lang w:val="kk-KZ"/>
        </w:rPr>
        <w:t>.</w:t>
      </w:r>
    </w:p>
    <w:p w14:paraId="0F70E849" w14:textId="77777777" w:rsidR="0083377D" w:rsidRPr="00912211" w:rsidRDefault="004C148C" w:rsidP="0083377D">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sz w:val="24"/>
          <w:szCs w:val="24"/>
          <w:lang w:val="kk-KZ" w:eastAsia="ru-RU"/>
        </w:rPr>
        <w:t>10 жастан 17 жасқа дейінгі балаларда суматриптанның тиімділігі мен қауіпсіздігі клиникалық зерттеулерде зерттелмеген. Сондықтан суматриптанды 10 жастан 17 жасқа дейінгі балаларда қолдану ұсынылмайды (5.1 бөлімін қараңыз)</w:t>
      </w:r>
      <w:r w:rsidR="0083377D" w:rsidRPr="00912211">
        <w:rPr>
          <w:rFonts w:ascii="Times New Roman" w:hAnsi="Times New Roman" w:cs="Times New Roman"/>
          <w:sz w:val="24"/>
          <w:szCs w:val="24"/>
          <w:lang w:val="kk-KZ"/>
        </w:rPr>
        <w:t>.</w:t>
      </w:r>
    </w:p>
    <w:p w14:paraId="798BE3FA" w14:textId="77777777" w:rsidR="00485CB2" w:rsidRPr="00982E72" w:rsidRDefault="00485CB2" w:rsidP="00485CB2">
      <w:pPr>
        <w:spacing w:after="0" w:line="240" w:lineRule="auto"/>
        <w:jc w:val="both"/>
        <w:rPr>
          <w:rFonts w:ascii="Times New Roman" w:hAnsi="Times New Roman" w:cs="Times New Roman"/>
          <w:i/>
          <w:iCs/>
          <w:sz w:val="24"/>
          <w:szCs w:val="24"/>
          <w:lang w:val="kk-KZ"/>
        </w:rPr>
      </w:pPr>
      <w:r w:rsidRPr="00982E72">
        <w:rPr>
          <w:rFonts w:ascii="Times New Roman" w:hAnsi="Times New Roman" w:cs="Times New Roman"/>
          <w:i/>
          <w:iCs/>
          <w:sz w:val="24"/>
          <w:szCs w:val="24"/>
          <w:lang w:val="kk-KZ"/>
        </w:rPr>
        <w:t xml:space="preserve">Егде жастағы (65 жастан асқан) пациенттер </w:t>
      </w:r>
    </w:p>
    <w:p w14:paraId="06B5D526" w14:textId="77777777" w:rsidR="0083377D" w:rsidRPr="00982E72" w:rsidRDefault="00485CB2" w:rsidP="00485CB2">
      <w:pPr>
        <w:spacing w:after="0" w:line="240" w:lineRule="auto"/>
        <w:jc w:val="both"/>
        <w:rPr>
          <w:rFonts w:ascii="Times New Roman" w:hAnsi="Times New Roman" w:cs="Times New Roman"/>
          <w:sz w:val="24"/>
          <w:szCs w:val="24"/>
          <w:lang w:val="kk-KZ"/>
        </w:rPr>
      </w:pPr>
      <w:r w:rsidRPr="00982E72">
        <w:rPr>
          <w:rFonts w:ascii="Times New Roman" w:hAnsi="Times New Roman" w:cs="Times New Roman"/>
          <w:iCs/>
          <w:sz w:val="24"/>
          <w:szCs w:val="24"/>
          <w:lang w:val="kk-KZ"/>
        </w:rPr>
        <w:t>65 жастан асқан пациенттерде суматриптанды қолдану тәжірибесі шектеулі. Фармакокинетикасы жасы кішірек пациенттердегіден айтарлықтай ерекшеленбейді, алайда 65 жастан асқан пациенттерге суматриптанды қолдану ұсынылмайды</w:t>
      </w:r>
      <w:r w:rsidR="0083377D" w:rsidRPr="00982E72">
        <w:rPr>
          <w:rFonts w:ascii="Times New Roman" w:hAnsi="Times New Roman" w:cs="Times New Roman"/>
          <w:sz w:val="24"/>
          <w:szCs w:val="24"/>
          <w:lang w:val="kk-KZ"/>
        </w:rPr>
        <w:t>.</w:t>
      </w:r>
    </w:p>
    <w:p w14:paraId="08BED8DE" w14:textId="77777777" w:rsidR="00111F58" w:rsidRPr="00982E72" w:rsidRDefault="002F4E1F"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b/>
          <w:bCs/>
          <w:sz w:val="24"/>
          <w:szCs w:val="24"/>
          <w:lang w:val="kk-KZ"/>
        </w:rPr>
        <w:t>Қолдану тәсілі</w:t>
      </w:r>
    </w:p>
    <w:p w14:paraId="1C9269C2" w14:textId="77777777" w:rsidR="00485CB2" w:rsidRPr="00982E72" w:rsidRDefault="00485CB2" w:rsidP="00485CB2">
      <w:pPr>
        <w:spacing w:after="0" w:line="240" w:lineRule="auto"/>
        <w:jc w:val="both"/>
        <w:rPr>
          <w:rFonts w:ascii="Times New Roman" w:hAnsi="Times New Roman" w:cs="Times New Roman"/>
          <w:sz w:val="24"/>
          <w:szCs w:val="24"/>
          <w:lang w:val="kk-KZ"/>
        </w:rPr>
      </w:pPr>
      <w:r w:rsidRPr="00982E72">
        <w:rPr>
          <w:rFonts w:ascii="Times New Roman" w:hAnsi="Times New Roman" w:cs="Times New Roman"/>
          <w:sz w:val="24"/>
          <w:szCs w:val="24"/>
          <w:lang w:val="kk-KZ"/>
        </w:rPr>
        <w:t>Ішке қабылдау үшін.</w:t>
      </w:r>
    </w:p>
    <w:p w14:paraId="37EFF84A" w14:textId="77777777" w:rsidR="00837920" w:rsidRPr="00912211" w:rsidRDefault="00485CB2" w:rsidP="00485CB2">
      <w:pPr>
        <w:spacing w:after="0" w:line="240" w:lineRule="auto"/>
        <w:jc w:val="both"/>
        <w:rPr>
          <w:rFonts w:ascii="Times New Roman" w:hAnsi="Times New Roman" w:cs="Times New Roman"/>
          <w:color w:val="00B050"/>
          <w:sz w:val="24"/>
          <w:szCs w:val="24"/>
        </w:rPr>
      </w:pPr>
      <w:r w:rsidRPr="00912211">
        <w:rPr>
          <w:rFonts w:ascii="Times New Roman" w:hAnsi="Times New Roman" w:cs="Times New Roman"/>
          <w:sz w:val="24"/>
          <w:szCs w:val="24"/>
        </w:rPr>
        <w:t>Таблеткаларды сумен ішіп, тұтастай жұту керек.</w:t>
      </w:r>
    </w:p>
    <w:p w14:paraId="0C150D4C" w14:textId="77777777" w:rsidR="00837920" w:rsidRPr="00912211" w:rsidRDefault="00837920" w:rsidP="00111F58">
      <w:pPr>
        <w:spacing w:after="0" w:line="240" w:lineRule="auto"/>
        <w:jc w:val="both"/>
        <w:rPr>
          <w:rFonts w:ascii="Times New Roman" w:hAnsi="Times New Roman" w:cs="Times New Roman"/>
          <w:bCs/>
          <w:sz w:val="24"/>
          <w:szCs w:val="24"/>
        </w:rPr>
      </w:pPr>
    </w:p>
    <w:p w14:paraId="1EABCAFE" w14:textId="77777777" w:rsidR="009C166C" w:rsidRPr="00912211" w:rsidRDefault="009C166C" w:rsidP="00111F58">
      <w:pPr>
        <w:spacing w:after="0" w:line="240" w:lineRule="auto"/>
        <w:jc w:val="both"/>
        <w:rPr>
          <w:rFonts w:ascii="Times New Roman" w:hAnsi="Times New Roman" w:cs="Times New Roman"/>
          <w:b/>
          <w:sz w:val="24"/>
          <w:szCs w:val="24"/>
        </w:rPr>
      </w:pPr>
      <w:r w:rsidRPr="00912211">
        <w:rPr>
          <w:rFonts w:ascii="Times New Roman" w:hAnsi="Times New Roman" w:cs="Times New Roman"/>
          <w:b/>
          <w:sz w:val="24"/>
          <w:szCs w:val="24"/>
        </w:rPr>
        <w:t>4.3 </w:t>
      </w:r>
      <w:r w:rsidR="002F4E1F" w:rsidRPr="00912211">
        <w:rPr>
          <w:rFonts w:ascii="Times New Roman" w:hAnsi="Times New Roman"/>
          <w:b/>
          <w:bCs/>
          <w:sz w:val="24"/>
          <w:szCs w:val="24"/>
          <w:lang w:val="kk-KZ"/>
        </w:rPr>
        <w:t>Қолдануға болмайтын жағдайлар</w:t>
      </w:r>
    </w:p>
    <w:p w14:paraId="3F973675"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w:t>
      </w:r>
      <w:r w:rsidRPr="00912211">
        <w:rPr>
          <w:rFonts w:ascii="Times New Roman" w:hAnsi="Times New Roman" w:cs="Times New Roman"/>
          <w:b/>
          <w:sz w:val="24"/>
          <w:szCs w:val="24"/>
        </w:rPr>
        <w:t xml:space="preserve"> </w:t>
      </w:r>
      <w:r w:rsidR="00EE0E39" w:rsidRPr="00912211">
        <w:rPr>
          <w:rFonts w:ascii="Times New Roman" w:eastAsia="Times New Roman" w:hAnsi="Times New Roman" w:cs="Times New Roman"/>
          <w:sz w:val="24"/>
          <w:szCs w:val="24"/>
          <w:lang w:val="kk-KZ" w:eastAsia="ru-RU"/>
        </w:rPr>
        <w:t>суматриптанға немесе препараттың 6.1 бөлімінде атап көрсетілген басқа</w:t>
      </w:r>
      <w:r w:rsidR="00EE0E39" w:rsidRPr="00912211">
        <w:rPr>
          <w:rFonts w:ascii="Times New Roman" w:eastAsia="Times New Roman" w:hAnsi="Times New Roman" w:cs="Times New Roman"/>
          <w:sz w:val="24"/>
          <w:szCs w:val="24"/>
          <w:lang w:val="pl-PL" w:eastAsia="ru-RU"/>
        </w:rPr>
        <w:t xml:space="preserve"> </w:t>
      </w:r>
      <w:r w:rsidR="00EE0E39" w:rsidRPr="00912211">
        <w:rPr>
          <w:rFonts w:ascii="Times New Roman" w:eastAsia="Times New Roman" w:hAnsi="Times New Roman" w:cs="Times New Roman"/>
          <w:sz w:val="24"/>
          <w:szCs w:val="24"/>
          <w:lang w:val="kk-KZ" w:eastAsia="ru-RU"/>
        </w:rPr>
        <w:t>да қосымша компоненттеріне аса жоғары</w:t>
      </w:r>
      <w:r w:rsidR="00EE0E39" w:rsidRPr="00912211">
        <w:rPr>
          <w:rFonts w:ascii="Times New Roman" w:eastAsia="Times New Roman" w:hAnsi="Times New Roman" w:cs="Times New Roman"/>
          <w:sz w:val="24"/>
          <w:szCs w:val="24"/>
          <w:lang w:val="pl-PL" w:eastAsia="ru-RU"/>
        </w:rPr>
        <w:t xml:space="preserve"> </w:t>
      </w:r>
      <w:r w:rsidR="00EE0E39" w:rsidRPr="00912211">
        <w:rPr>
          <w:rFonts w:ascii="Times New Roman" w:eastAsia="Times New Roman" w:hAnsi="Times New Roman" w:cs="Times New Roman"/>
          <w:sz w:val="24"/>
          <w:szCs w:val="24"/>
          <w:lang w:val="kk-KZ" w:eastAsia="ru-RU"/>
        </w:rPr>
        <w:t>сезімталдық</w:t>
      </w:r>
    </w:p>
    <w:p w14:paraId="27110B96"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миокард инфарктісін бастан өткерген, жүректің ишемиялық ауруы немесе оны білдіретін симтомдары/белгілері бар, коронарлық тамырлардың түйілуі (Принцметал стенокардиясы), шеткері тамырлардың аурулары бар пациенттер</w:t>
      </w:r>
    </w:p>
    <w:p w14:paraId="53F62E3E"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анамнезінде мидағы қан айналымының бұзылуы немесе транзиторлы ишемиялық шабуыл (ТИШ) бар пациенттер</w:t>
      </w:r>
    </w:p>
    <w:p w14:paraId="2658D592" w14:textId="77777777" w:rsidR="00190B6C" w:rsidRPr="00912211" w:rsidRDefault="00190B6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бауырдың ауыр жеткіліксіздігі</w:t>
      </w:r>
    </w:p>
    <w:p w14:paraId="3905FBBC" w14:textId="1C2E6CFB" w:rsidR="00190B6C"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982E72" w:rsidRPr="00912211">
        <w:rPr>
          <w:rFonts w:ascii="Times New Roman" w:eastAsia="Times New Roman" w:hAnsi="Times New Roman" w:cs="Times New Roman"/>
          <w:sz w:val="24"/>
          <w:szCs w:val="24"/>
          <w:lang w:val="kk-KZ" w:eastAsia="ru-RU"/>
        </w:rPr>
        <w:t>бақыланбайтын жеңіл</w:t>
      </w:r>
      <w:r w:rsidR="00EE0E39" w:rsidRPr="00912211">
        <w:rPr>
          <w:rFonts w:ascii="Times New Roman" w:eastAsia="Times New Roman" w:hAnsi="Times New Roman" w:cs="Times New Roman"/>
          <w:sz w:val="24"/>
          <w:szCs w:val="24"/>
          <w:lang w:val="kk-KZ" w:eastAsia="ru-RU"/>
        </w:rPr>
        <w:t xml:space="preserve"> дәрежедегі артериялық гипертензия, орташа және ауыр дәрежелі артериялық гипертензия</w:t>
      </w:r>
    </w:p>
    <w:p w14:paraId="35972FE4" w14:textId="77777777" w:rsidR="00190B6C" w:rsidRPr="00912211" w:rsidRDefault="00190B6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эрготаминмен немесе оның туындыларымен (метисергидті қоса) бір мезгілде қабылдау</w:t>
      </w:r>
    </w:p>
    <w:p w14:paraId="04151A72" w14:textId="77777777" w:rsidR="00190B6C" w:rsidRPr="00912211" w:rsidRDefault="00190B6C" w:rsidP="00111F58">
      <w:pPr>
        <w:spacing w:after="0" w:line="240" w:lineRule="auto"/>
        <w:jc w:val="both"/>
        <w:rPr>
          <w:rFonts w:ascii="Times New Roman" w:hAnsi="Times New Roman" w:cs="Times New Roman"/>
          <w:color w:val="FF0000"/>
          <w:sz w:val="24"/>
          <w:szCs w:val="24"/>
        </w:rPr>
      </w:pPr>
      <w:r w:rsidRPr="00912211">
        <w:rPr>
          <w:rFonts w:ascii="Times New Roman" w:hAnsi="Times New Roman" w:cs="Times New Roman"/>
          <w:sz w:val="24"/>
          <w:szCs w:val="24"/>
        </w:rPr>
        <w:t xml:space="preserve">- </w:t>
      </w:r>
      <w:r w:rsidR="00ED66DF" w:rsidRPr="00912211">
        <w:rPr>
          <w:rFonts w:ascii="Times New Roman" w:eastAsia="Times New Roman" w:hAnsi="Times New Roman" w:cs="Times New Roman"/>
          <w:sz w:val="24"/>
          <w:szCs w:val="24"/>
          <w:lang w:val="kk-KZ" w:eastAsia="ru-RU"/>
        </w:rPr>
        <w:t>басқа триптандармен/ 5-HT1</w:t>
      </w:r>
      <w:r w:rsidR="00ED66DF" w:rsidRPr="00912211">
        <w:rPr>
          <w:rFonts w:ascii="Times New Roman" w:eastAsia="Times New Roman" w:hAnsi="Times New Roman" w:cs="Times New Roman"/>
          <w:sz w:val="24"/>
          <w:szCs w:val="24"/>
          <w:vertAlign w:val="subscript"/>
          <w:lang w:val="kk-KZ" w:eastAsia="ru-RU"/>
        </w:rPr>
        <w:t xml:space="preserve"> </w:t>
      </w:r>
      <w:r w:rsidR="00ED66DF" w:rsidRPr="00912211">
        <w:rPr>
          <w:rFonts w:ascii="Times New Roman" w:eastAsia="Times New Roman" w:hAnsi="Times New Roman" w:cs="Times New Roman"/>
          <w:sz w:val="24"/>
          <w:szCs w:val="24"/>
          <w:lang w:val="kk-KZ" w:eastAsia="ru-RU"/>
        </w:rPr>
        <w:t>рецепторлардың агонистерімен бір мезгілде қабылдау (4.5 бөлімін қараңыз)</w:t>
      </w:r>
    </w:p>
    <w:p w14:paraId="38A42802"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D66DF" w:rsidRPr="00912211">
        <w:rPr>
          <w:rFonts w:ascii="Times New Roman" w:eastAsia="Times New Roman" w:hAnsi="Times New Roman" w:cs="Times New Roman"/>
          <w:sz w:val="24"/>
          <w:szCs w:val="24"/>
          <w:lang w:val="kk-KZ" w:eastAsia="ru-RU"/>
        </w:rPr>
        <w:t>моноаминооксидаза тежегіштерімен бір мезгілде қолдану (Сумафикс препаратын моноаминооксидаза тежегіштерімен емдегеннен кейін 14 күннен соң қолдануға болады)</w:t>
      </w:r>
    </w:p>
    <w:p w14:paraId="0C9FAF18" w14:textId="77777777" w:rsidR="00ED66DF" w:rsidRPr="00912211" w:rsidRDefault="00ED66DF" w:rsidP="00ED66DF">
      <w:pPr>
        <w:spacing w:after="0" w:line="240" w:lineRule="auto"/>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- 18 жасқа дейінгі балалар мен жасөспірімдер</w:t>
      </w:r>
    </w:p>
    <w:p w14:paraId="650CE171" w14:textId="77777777" w:rsidR="00ED66DF" w:rsidRPr="00912211" w:rsidRDefault="00ED66DF" w:rsidP="00ED66DF">
      <w:pPr>
        <w:spacing w:after="0" w:line="240" w:lineRule="auto"/>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 жүктілік және лактация кезеңі</w:t>
      </w:r>
    </w:p>
    <w:p w14:paraId="3A318EF5" w14:textId="77777777" w:rsidR="00F81981" w:rsidRPr="00C63FE2" w:rsidRDefault="00ED66DF" w:rsidP="00ED66DF">
      <w:pPr>
        <w:widowControl w:val="0"/>
        <w:shd w:val="clear" w:color="auto" w:fill="FFFFFF"/>
        <w:autoSpaceDE w:val="0"/>
        <w:autoSpaceDN w:val="0"/>
        <w:adjustRightInd w:val="0"/>
        <w:spacing w:after="0" w:line="240" w:lineRule="auto"/>
        <w:jc w:val="both"/>
        <w:rPr>
          <w:rFonts w:ascii="Times New Roman" w:hAnsi="Times New Roman" w:cs="Times New Roman"/>
          <w:bCs/>
          <w:color w:val="FF0000"/>
          <w:spacing w:val="-3"/>
          <w:sz w:val="24"/>
          <w:szCs w:val="24"/>
          <w:lang w:val="kk-KZ"/>
        </w:rPr>
      </w:pPr>
      <w:r w:rsidRPr="00912211">
        <w:rPr>
          <w:rFonts w:ascii="Times New Roman" w:eastAsia="Times New Roman" w:hAnsi="Times New Roman" w:cs="Times New Roman"/>
          <w:sz w:val="24"/>
          <w:szCs w:val="24"/>
          <w:lang w:val="kk-KZ" w:eastAsia="ru-RU"/>
        </w:rPr>
        <w:t>- 65 жастан асқандар</w:t>
      </w:r>
    </w:p>
    <w:p w14:paraId="1A461DDB" w14:textId="77777777" w:rsidR="00111F58" w:rsidRPr="00C63FE2" w:rsidRDefault="00111F58" w:rsidP="00111F58">
      <w:pPr>
        <w:spacing w:after="0" w:line="240" w:lineRule="auto"/>
        <w:jc w:val="both"/>
        <w:rPr>
          <w:rFonts w:ascii="Times New Roman" w:hAnsi="Times New Roman" w:cs="Times New Roman"/>
          <w:sz w:val="24"/>
          <w:szCs w:val="24"/>
          <w:lang w:val="kk-KZ"/>
        </w:rPr>
      </w:pPr>
    </w:p>
    <w:p w14:paraId="0EF40DAA" w14:textId="77777777" w:rsidR="009F7D92" w:rsidRPr="00C63FE2" w:rsidRDefault="009F7D92"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4.4 </w:t>
      </w:r>
      <w:r w:rsidR="002F4E1F" w:rsidRPr="00912211">
        <w:rPr>
          <w:rFonts w:ascii="Times New Roman" w:hAnsi="Times New Roman"/>
          <w:b/>
          <w:sz w:val="24"/>
          <w:szCs w:val="24"/>
          <w:lang w:val="kk-KZ"/>
        </w:rPr>
        <w:t>Айрықша нұ</w:t>
      </w:r>
      <w:r w:rsidR="002F4E1F" w:rsidRPr="00912211">
        <w:rPr>
          <w:rFonts w:ascii="Times New Roman" w:hAnsi="Times New Roman" w:cs="Book Antiqua"/>
          <w:b/>
          <w:sz w:val="24"/>
          <w:szCs w:val="24"/>
          <w:lang w:val="kk-KZ"/>
        </w:rPr>
        <w:t>с</w:t>
      </w:r>
      <w:r w:rsidR="002F4E1F" w:rsidRPr="00912211">
        <w:rPr>
          <w:rFonts w:ascii="Times New Roman" w:hAnsi="Times New Roman"/>
          <w:b/>
          <w:sz w:val="24"/>
          <w:szCs w:val="24"/>
          <w:lang w:val="kk-KZ"/>
        </w:rPr>
        <w:t>қ</w:t>
      </w:r>
      <w:r w:rsidR="002F4E1F" w:rsidRPr="00912211">
        <w:rPr>
          <w:rFonts w:ascii="Times New Roman" w:hAnsi="Times New Roman" w:cs="Book Antiqua"/>
          <w:b/>
          <w:sz w:val="24"/>
          <w:szCs w:val="24"/>
          <w:lang w:val="kk-KZ"/>
        </w:rPr>
        <w:t>аулар</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ж</w:t>
      </w:r>
      <w:r w:rsidR="002F4E1F" w:rsidRPr="00912211">
        <w:rPr>
          <w:rFonts w:ascii="Times New Roman" w:hAnsi="Times New Roman"/>
          <w:b/>
          <w:sz w:val="24"/>
          <w:szCs w:val="24"/>
          <w:lang w:val="kk-KZ"/>
        </w:rPr>
        <w:t>ә</w:t>
      </w:r>
      <w:r w:rsidR="002F4E1F" w:rsidRPr="00912211">
        <w:rPr>
          <w:rFonts w:ascii="Times New Roman" w:hAnsi="Times New Roman" w:cs="Book Antiqua"/>
          <w:b/>
          <w:sz w:val="24"/>
          <w:szCs w:val="24"/>
          <w:lang w:val="kk-KZ"/>
        </w:rPr>
        <w:t>не</w:t>
      </w:r>
      <w:r w:rsidR="002F4E1F" w:rsidRPr="00912211">
        <w:rPr>
          <w:rFonts w:ascii="Times New Roman" w:hAnsi="Times New Roman"/>
          <w:b/>
          <w:sz w:val="24"/>
          <w:szCs w:val="24"/>
          <w:lang w:val="kk-KZ"/>
        </w:rPr>
        <w:t xml:space="preserve"> пай</w:t>
      </w:r>
      <w:r w:rsidR="002F4E1F" w:rsidRPr="00912211">
        <w:rPr>
          <w:rFonts w:ascii="Times New Roman" w:hAnsi="Times New Roman" w:cs="Book Antiqua"/>
          <w:b/>
          <w:sz w:val="24"/>
          <w:szCs w:val="24"/>
          <w:lang w:val="kk-KZ"/>
        </w:rPr>
        <w:t>далану</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кезіндегі</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са</w:t>
      </w:r>
      <w:r w:rsidR="002F4E1F" w:rsidRPr="00912211">
        <w:rPr>
          <w:rFonts w:ascii="Times New Roman" w:hAnsi="Times New Roman"/>
          <w:b/>
          <w:sz w:val="24"/>
          <w:szCs w:val="24"/>
          <w:lang w:val="kk-KZ"/>
        </w:rPr>
        <w:t>қ</w:t>
      </w:r>
      <w:r w:rsidR="002F4E1F" w:rsidRPr="00912211">
        <w:rPr>
          <w:rFonts w:ascii="Times New Roman" w:hAnsi="Times New Roman" w:cs="Book Antiqua"/>
          <w:b/>
          <w:sz w:val="24"/>
          <w:szCs w:val="24"/>
          <w:lang w:val="kk-KZ"/>
        </w:rPr>
        <w:t>тандыру</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шара</w:t>
      </w:r>
      <w:r w:rsidR="002F4E1F" w:rsidRPr="00912211">
        <w:rPr>
          <w:rFonts w:ascii="Times New Roman" w:hAnsi="Times New Roman"/>
          <w:b/>
          <w:sz w:val="24"/>
          <w:szCs w:val="24"/>
          <w:lang w:val="kk-KZ"/>
        </w:rPr>
        <w:t>лары</w:t>
      </w:r>
    </w:p>
    <w:p w14:paraId="43BCE197" w14:textId="77777777" w:rsidR="009F7D92" w:rsidRPr="00912211" w:rsidRDefault="00ED66DF" w:rsidP="00111F58">
      <w:pPr>
        <w:spacing w:after="0" w:line="240" w:lineRule="auto"/>
        <w:jc w:val="both"/>
        <w:rPr>
          <w:rFonts w:ascii="Times New Roman" w:hAnsi="Times New Roman" w:cs="Times New Roman"/>
          <w:sz w:val="24"/>
          <w:szCs w:val="24"/>
          <w:lang w:val="kk-KZ"/>
        </w:rPr>
      </w:pPr>
      <w:bookmarkStart w:id="0" w:name="_Hlk72404088"/>
      <w:r w:rsidRPr="00912211">
        <w:rPr>
          <w:rFonts w:ascii="Times New Roman" w:eastAsia="Times New Roman" w:hAnsi="Times New Roman" w:cs="Times New Roman"/>
          <w:sz w:val="24"/>
          <w:szCs w:val="24"/>
          <w:lang w:val="kk-KZ" w:eastAsia="ru-RU"/>
        </w:rPr>
        <w:t>Сумафикс препаратын бас сақинасы диагнозы күмән тудырмайтын жағдайда ғана қолдану керек</w:t>
      </w:r>
      <w:r w:rsidR="009F7D92" w:rsidRPr="00C63FE2">
        <w:rPr>
          <w:rFonts w:ascii="Times New Roman" w:hAnsi="Times New Roman" w:cs="Times New Roman"/>
          <w:sz w:val="24"/>
          <w:szCs w:val="24"/>
          <w:lang w:val="kk-KZ"/>
        </w:rPr>
        <w:t>.</w:t>
      </w:r>
      <w:bookmarkEnd w:id="0"/>
    </w:p>
    <w:p w14:paraId="4027257D" w14:textId="77777777" w:rsidR="00F24B9C" w:rsidRPr="00912211" w:rsidRDefault="00F24B9C"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 гемиплегиялық, базиллярлық және офтальмоплегиялық бас сақинасы бар пациенттерге қолдануға болмайды.</w:t>
      </w:r>
    </w:p>
    <w:p w14:paraId="38D5F8C3" w14:textId="77777777" w:rsidR="00F01B06" w:rsidRPr="00912211" w:rsidRDefault="00F24B9C" w:rsidP="00F01B06">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 xml:space="preserve">Бас сақинасына қарсы басқа да дәрілерді қолданған кездегідей, суматриптанды бұрын диагностикаланбаған бас сақинасы бар пациенттерге немесе атипиялық бас сақинасы бар пациенттерге  тағайындағанда басқа әлеуетті күрделі неврологиялық бұзылулардың </w:t>
      </w:r>
      <w:r w:rsidRPr="00912211">
        <w:rPr>
          <w:rFonts w:ascii="Times New Roman" w:hAnsi="Times New Roman"/>
          <w:sz w:val="24"/>
          <w:szCs w:val="24"/>
          <w:lang w:val="kk-KZ"/>
        </w:rPr>
        <w:t xml:space="preserve">(мысалы, МҚЖБ, ТИШ) </w:t>
      </w:r>
      <w:r w:rsidRPr="00912211">
        <w:rPr>
          <w:rFonts w:ascii="Times New Roman" w:eastAsia="Times New Roman" w:hAnsi="Times New Roman" w:cs="Times New Roman"/>
          <w:sz w:val="24"/>
          <w:szCs w:val="24"/>
          <w:lang w:val="kk-KZ" w:eastAsia="ru-RU"/>
        </w:rPr>
        <w:t xml:space="preserve">жоқ екенін анықтау керек. </w:t>
      </w:r>
      <w:r w:rsidR="00661522" w:rsidRPr="00912211">
        <w:rPr>
          <w:rFonts w:ascii="Times New Roman" w:eastAsia="Times New Roman" w:hAnsi="Times New Roman" w:cs="Times New Roman"/>
          <w:sz w:val="24"/>
          <w:szCs w:val="24"/>
          <w:lang w:val="kk-KZ" w:eastAsia="ru-RU"/>
        </w:rPr>
        <w:t xml:space="preserve">Сумафикс препаратын </w:t>
      </w:r>
      <w:r w:rsidR="00661522" w:rsidRPr="00912211">
        <w:rPr>
          <w:rFonts w:ascii="Times New Roman" w:eastAsia="Times New Roman" w:hAnsi="Times New Roman" w:cs="Times New Roman"/>
          <w:sz w:val="24"/>
          <w:szCs w:val="24"/>
          <w:lang w:val="kk-KZ" w:eastAsia="ru-RU"/>
        </w:rPr>
        <w:lastRenderedPageBreak/>
        <w:t xml:space="preserve">қабылдағаннан кейін </w:t>
      </w:r>
      <w:r w:rsidR="00661522" w:rsidRPr="00912211">
        <w:rPr>
          <w:rFonts w:ascii="Times New Roman" w:hAnsi="Times New Roman" w:cs="Times New Roman"/>
          <w:sz w:val="24"/>
          <w:szCs w:val="24"/>
          <w:lang w:val="kk-KZ"/>
        </w:rPr>
        <w:t>кеуде қуысының қысылуы сияқты өтпелі симптомдар пайда болуы және</w:t>
      </w:r>
      <w:r w:rsidR="00F01B06" w:rsidRPr="00912211">
        <w:rPr>
          <w:rFonts w:ascii="Times New Roman" w:hAnsi="Times New Roman" w:cs="Times New Roman"/>
          <w:sz w:val="24"/>
          <w:szCs w:val="24"/>
          <w:lang w:val="kk-KZ"/>
        </w:rPr>
        <w:t xml:space="preserve"> </w:t>
      </w:r>
      <w:r w:rsidR="00661522" w:rsidRPr="00912211">
        <w:rPr>
          <w:rFonts w:ascii="Times New Roman" w:hAnsi="Times New Roman" w:cs="Times New Roman"/>
          <w:sz w:val="24"/>
          <w:szCs w:val="24"/>
          <w:lang w:val="kk-KZ"/>
        </w:rPr>
        <w:t>мойын аймағына таралуы мүмкін (</w:t>
      </w:r>
      <w:r w:rsidR="00F01B06" w:rsidRPr="00912211">
        <w:rPr>
          <w:rFonts w:ascii="Times New Roman" w:hAnsi="Times New Roman" w:cs="Times New Roman"/>
          <w:sz w:val="24"/>
          <w:szCs w:val="24"/>
          <w:lang w:val="kk-KZ"/>
        </w:rPr>
        <w:t>4.8</w:t>
      </w:r>
      <w:r w:rsidR="00661522" w:rsidRPr="00912211">
        <w:rPr>
          <w:rFonts w:ascii="Times New Roman" w:hAnsi="Times New Roman" w:cs="Times New Roman"/>
          <w:sz w:val="24"/>
          <w:szCs w:val="24"/>
          <w:lang w:val="kk-KZ"/>
        </w:rPr>
        <w:t xml:space="preserve"> бөлімін қараңыз</w:t>
      </w:r>
      <w:r w:rsidR="00F01B06" w:rsidRPr="00912211">
        <w:rPr>
          <w:rFonts w:ascii="Times New Roman" w:hAnsi="Times New Roman" w:cs="Times New Roman"/>
          <w:sz w:val="24"/>
          <w:szCs w:val="24"/>
          <w:lang w:val="kk-KZ"/>
        </w:rPr>
        <w:t xml:space="preserve">). </w:t>
      </w:r>
      <w:r w:rsidR="00661522" w:rsidRPr="00912211">
        <w:rPr>
          <w:rFonts w:ascii="Times New Roman" w:hAnsi="Times New Roman"/>
          <w:sz w:val="24"/>
          <w:szCs w:val="24"/>
          <w:lang w:val="kk-KZ"/>
        </w:rPr>
        <w:t>Егер симптомдар жүректің ишемиялық ауруының дамуын білдірсе, дәрілік препаратты тоқтатып, тиісті тексерулер жүргізу ұсынылады</w:t>
      </w:r>
      <w:r w:rsidR="00F01B06" w:rsidRPr="00912211">
        <w:rPr>
          <w:rFonts w:ascii="Times New Roman" w:hAnsi="Times New Roman" w:cs="Times New Roman"/>
          <w:sz w:val="24"/>
          <w:szCs w:val="24"/>
          <w:lang w:val="kk-KZ"/>
        </w:rPr>
        <w:t>.</w:t>
      </w:r>
    </w:p>
    <w:p w14:paraId="03B52E34" w14:textId="77777777" w:rsidR="00EA1865" w:rsidRPr="00912211" w:rsidRDefault="000B24D6" w:rsidP="00F01B06">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w:t>
      </w:r>
      <w:r w:rsidRPr="00912211">
        <w:rPr>
          <w:rFonts w:ascii="Times New Roman" w:hAnsi="Times New Roman" w:cs="Times New Roman"/>
          <w:sz w:val="24"/>
          <w:szCs w:val="24"/>
          <w:lang w:val="kk-KZ"/>
        </w:rPr>
        <w:t xml:space="preserve"> </w:t>
      </w:r>
      <w:r w:rsidRPr="00912211">
        <w:rPr>
          <w:rFonts w:ascii="Times New Roman" w:hAnsi="Times New Roman"/>
          <w:sz w:val="24"/>
          <w:szCs w:val="24"/>
          <w:lang w:val="kk-KZ"/>
        </w:rPr>
        <w:t xml:space="preserve">жүректің ишемиялық ауруының бейімдеуші факторлары бар пациенттерге жүрек-қантамыр статусына алдын ала баға берместен тағайындамау керек, оларға </w:t>
      </w:r>
      <w:r w:rsidRPr="00912211">
        <w:rPr>
          <w:rFonts w:ascii="Times New Roman" w:hAnsi="Times New Roman" w:cs="Times New Roman"/>
          <w:sz w:val="24"/>
          <w:szCs w:val="24"/>
          <w:lang w:val="kk-KZ"/>
        </w:rPr>
        <w:t>шылым шегетіндер және</w:t>
      </w:r>
      <w:r w:rsidR="00EA1865" w:rsidRPr="00912211">
        <w:rPr>
          <w:rFonts w:ascii="Times New Roman" w:hAnsi="Times New Roman" w:cs="Times New Roman"/>
          <w:sz w:val="24"/>
          <w:szCs w:val="24"/>
          <w:lang w:val="kk-KZ"/>
        </w:rPr>
        <w:t xml:space="preserve"> никотин</w:t>
      </w:r>
      <w:r w:rsidRPr="00912211">
        <w:rPr>
          <w:rFonts w:ascii="Times New Roman" w:hAnsi="Times New Roman" w:cs="Times New Roman"/>
          <w:sz w:val="24"/>
          <w:szCs w:val="24"/>
          <w:lang w:val="kk-KZ"/>
        </w:rPr>
        <w:t xml:space="preserve"> алмастыратын емді пайдаланатындар жатады</w:t>
      </w:r>
      <w:r w:rsidR="00503C7B" w:rsidRPr="00912211">
        <w:rPr>
          <w:rFonts w:ascii="Times New Roman" w:hAnsi="Times New Roman" w:cs="Times New Roman"/>
          <w:sz w:val="24"/>
          <w:szCs w:val="24"/>
          <w:lang w:val="kk-KZ"/>
        </w:rPr>
        <w:t xml:space="preserve"> (</w:t>
      </w:r>
      <w:r w:rsidR="00EA1865" w:rsidRPr="00912211">
        <w:rPr>
          <w:rFonts w:ascii="Times New Roman" w:hAnsi="Times New Roman" w:cs="Times New Roman"/>
          <w:sz w:val="24"/>
          <w:szCs w:val="24"/>
          <w:lang w:val="kk-KZ"/>
        </w:rPr>
        <w:t>4.3</w:t>
      </w:r>
      <w:r w:rsidR="00503C7B" w:rsidRPr="00912211">
        <w:rPr>
          <w:rFonts w:ascii="Times New Roman" w:hAnsi="Times New Roman" w:cs="Times New Roman"/>
          <w:sz w:val="24"/>
          <w:szCs w:val="24"/>
          <w:lang w:val="kk-KZ"/>
        </w:rPr>
        <w:t xml:space="preserve"> бөлімін қараңыз</w:t>
      </w:r>
      <w:r w:rsidR="00EA1865" w:rsidRPr="00912211">
        <w:rPr>
          <w:rFonts w:ascii="Times New Roman" w:hAnsi="Times New Roman" w:cs="Times New Roman"/>
          <w:sz w:val="24"/>
          <w:szCs w:val="24"/>
          <w:lang w:val="kk-KZ"/>
        </w:rPr>
        <w:t xml:space="preserve">). </w:t>
      </w:r>
      <w:r w:rsidR="00352E75" w:rsidRPr="00912211">
        <w:rPr>
          <w:rFonts w:ascii="Times New Roman" w:eastAsia="Times New Roman" w:hAnsi="Times New Roman" w:cs="Times New Roman"/>
          <w:sz w:val="24"/>
          <w:szCs w:val="24"/>
          <w:lang w:val="kk-KZ" w:eastAsia="ru-RU"/>
        </w:rPr>
        <w:t xml:space="preserve">Постменопаузалық кезеңдегі әйелдерге және 40 жастан асқан еркектерге </w:t>
      </w:r>
      <w:r w:rsidR="00352E75" w:rsidRPr="00912211">
        <w:rPr>
          <w:rFonts w:ascii="Times New Roman" w:hAnsi="Times New Roman" w:cs="Times New Roman"/>
          <w:sz w:val="24"/>
          <w:szCs w:val="24"/>
          <w:lang w:val="kk-KZ"/>
        </w:rPr>
        <w:t>ерекше көңіл бөлу керек</w:t>
      </w:r>
      <w:r w:rsidR="00EA1865" w:rsidRPr="00912211">
        <w:rPr>
          <w:rFonts w:ascii="Times New Roman" w:hAnsi="Times New Roman" w:cs="Times New Roman"/>
          <w:sz w:val="24"/>
          <w:szCs w:val="24"/>
          <w:lang w:val="kk-KZ"/>
        </w:rPr>
        <w:t>.</w:t>
      </w:r>
      <w:r w:rsidR="00F01B06" w:rsidRPr="00912211">
        <w:rPr>
          <w:rFonts w:ascii="Times New Roman" w:hAnsi="Times New Roman" w:cs="Times New Roman"/>
          <w:sz w:val="24"/>
          <w:szCs w:val="24"/>
          <w:lang w:val="kk-KZ"/>
        </w:rPr>
        <w:t xml:space="preserve"> </w:t>
      </w:r>
      <w:r w:rsidR="00352E75" w:rsidRPr="00912211">
        <w:rPr>
          <w:rFonts w:ascii="Times New Roman" w:eastAsia="Times New Roman" w:hAnsi="Times New Roman" w:cs="Times New Roman"/>
          <w:sz w:val="24"/>
          <w:szCs w:val="24"/>
          <w:lang w:val="kk-KZ" w:eastAsia="ru-RU"/>
        </w:rPr>
        <w:t>Жүргізілген тексеру барлық пациенттерде жүрек ауруын анықтауға мүмкіндік бере бермесе де, өте сирек жағдайларда бұрын диагностикаланбаған жүрек-қантамыр аурулары бар пациенттерде  жүректің ауыр зақымданулары дамыған</w:t>
      </w:r>
      <w:r w:rsidR="00EA1865" w:rsidRPr="00912211">
        <w:rPr>
          <w:rFonts w:ascii="Times New Roman" w:hAnsi="Times New Roman" w:cs="Times New Roman"/>
          <w:sz w:val="24"/>
          <w:szCs w:val="24"/>
          <w:lang w:val="kk-KZ"/>
        </w:rPr>
        <w:t>.</w:t>
      </w:r>
    </w:p>
    <w:p w14:paraId="58BA40CE" w14:textId="77777777" w:rsidR="00F01B06" w:rsidRPr="00912211" w:rsidRDefault="00352E75" w:rsidP="00F01B06">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w:t>
      </w:r>
      <w:r w:rsidRPr="00912211">
        <w:rPr>
          <w:rFonts w:ascii="Times New Roman" w:hAnsi="Times New Roman" w:cs="Times New Roman"/>
          <w:sz w:val="24"/>
          <w:szCs w:val="24"/>
          <w:lang w:val="kk-KZ"/>
        </w:rPr>
        <w:t xml:space="preserve"> </w:t>
      </w:r>
      <w:r w:rsidRPr="00912211">
        <w:rPr>
          <w:rFonts w:ascii="Times New Roman" w:eastAsia="Times New Roman" w:hAnsi="Times New Roman" w:cs="Times New Roman"/>
          <w:sz w:val="24"/>
          <w:szCs w:val="24"/>
          <w:lang w:val="kk-KZ" w:eastAsia="ru-RU"/>
        </w:rPr>
        <w:t>жеңіл дәрежедегі бақыланатын артериялық гипертензияда сақтықпен қабылдау керек</w:t>
      </w:r>
      <w:r w:rsidR="00F01B06"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өйткені</w:t>
      </w:r>
      <w:r w:rsidR="00F01B06" w:rsidRPr="00912211">
        <w:rPr>
          <w:rFonts w:ascii="Times New Roman" w:hAnsi="Times New Roman" w:cs="Times New Roman"/>
          <w:sz w:val="24"/>
          <w:szCs w:val="24"/>
          <w:lang w:val="kk-KZ"/>
        </w:rPr>
        <w:t xml:space="preserve"> </w:t>
      </w:r>
      <w:r w:rsidRPr="00912211">
        <w:rPr>
          <w:rFonts w:ascii="Times New Roman" w:eastAsia="Times New Roman" w:hAnsi="Times New Roman" w:cs="Times New Roman"/>
          <w:sz w:val="24"/>
          <w:szCs w:val="24"/>
          <w:lang w:val="kk-KZ" w:eastAsia="ru-RU"/>
        </w:rPr>
        <w:t>жекелеген жағдайларда қабылдау аясында артериялық қысымның және шеткері тамырлар кедергісінің транзиторлық жоғарылауы байқалған</w:t>
      </w:r>
      <w:r w:rsidRPr="00912211">
        <w:rPr>
          <w:rFonts w:ascii="Times New Roman" w:hAnsi="Times New Roman" w:cs="Times New Roman"/>
          <w:sz w:val="24"/>
          <w:szCs w:val="24"/>
          <w:lang w:val="kk-KZ"/>
        </w:rPr>
        <w:t xml:space="preserve"> (</w:t>
      </w:r>
      <w:r w:rsidR="00F01B06" w:rsidRPr="00912211">
        <w:rPr>
          <w:rFonts w:ascii="Times New Roman" w:hAnsi="Times New Roman" w:cs="Times New Roman"/>
          <w:sz w:val="24"/>
          <w:szCs w:val="24"/>
          <w:lang w:val="kk-KZ"/>
        </w:rPr>
        <w:t>4.3</w:t>
      </w:r>
      <w:r w:rsidRPr="00912211">
        <w:rPr>
          <w:rFonts w:ascii="Times New Roman" w:hAnsi="Times New Roman" w:cs="Times New Roman"/>
          <w:sz w:val="24"/>
          <w:szCs w:val="24"/>
          <w:lang w:val="kk-KZ"/>
        </w:rPr>
        <w:t xml:space="preserve"> бөлімін қараңыз</w:t>
      </w:r>
      <w:r w:rsidR="00F01B06" w:rsidRPr="00912211">
        <w:rPr>
          <w:rFonts w:ascii="Times New Roman" w:hAnsi="Times New Roman" w:cs="Times New Roman"/>
          <w:sz w:val="24"/>
          <w:szCs w:val="24"/>
          <w:lang w:val="kk-KZ"/>
        </w:rPr>
        <w:t>).</w:t>
      </w:r>
    </w:p>
    <w:p w14:paraId="7C54F659" w14:textId="77777777" w:rsidR="00F01B06" w:rsidRPr="00912211" w:rsidRDefault="00352E75" w:rsidP="00F01B06">
      <w:pPr>
        <w:spacing w:after="0" w:line="240" w:lineRule="auto"/>
        <w:jc w:val="both"/>
        <w:rPr>
          <w:rFonts w:ascii="Times New Roman" w:hAnsi="Times New Roman"/>
          <w:sz w:val="24"/>
          <w:szCs w:val="24"/>
          <w:lang w:val="kk-KZ"/>
        </w:rPr>
      </w:pPr>
      <w:r w:rsidRPr="00912211">
        <w:rPr>
          <w:rFonts w:ascii="Times New Roman" w:hAnsi="Times New Roman" w:cs="Times New Roman"/>
          <w:sz w:val="24"/>
          <w:szCs w:val="24"/>
          <w:lang w:val="kk-KZ"/>
        </w:rPr>
        <w:t>Тіркеуден кейінгі кезеңде</w:t>
      </w:r>
      <w:r w:rsidR="00F01B06" w:rsidRPr="00912211">
        <w:rPr>
          <w:rFonts w:ascii="Times New Roman" w:hAnsi="Times New Roman" w:cs="Times New Roman"/>
          <w:sz w:val="24"/>
          <w:szCs w:val="24"/>
          <w:lang w:val="kk-KZ"/>
        </w:rPr>
        <w:t xml:space="preserve"> </w:t>
      </w:r>
      <w:r w:rsidR="00A751C9" w:rsidRPr="00912211">
        <w:rPr>
          <w:rFonts w:ascii="Times New Roman" w:hAnsi="Times New Roman"/>
          <w:sz w:val="24"/>
          <w:szCs w:val="24"/>
          <w:lang w:val="kk-KZ"/>
        </w:rPr>
        <w:t xml:space="preserve">серотонинді кері қармаудың іріктелген тежегішін (СКҚІТ) және суматриптанды бірге қабылдау аясында серотонин синдромының (психикалық статустың өзгеруін, вегетативтік бұзылуларды және жүйке-бұлшықет бұзылыстарын қоса алғанда) дамыған сирек жағдайлары туралы хабарламалар келіп түсті. </w:t>
      </w:r>
      <w:r w:rsidR="00E82274" w:rsidRPr="00912211">
        <w:rPr>
          <w:rFonts w:ascii="Times New Roman" w:hAnsi="Times New Roman"/>
          <w:sz w:val="24"/>
          <w:szCs w:val="24"/>
          <w:lang w:val="kk-KZ"/>
        </w:rPr>
        <w:t>Серотонин синдромы туралы триптандарды және серотонин мен норадреналинді кері қармаудың іріктелген тежегіштерін (СНКҚІТ) бір мезгілде қолданғаннан кейін хабарланды.</w:t>
      </w:r>
    </w:p>
    <w:p w14:paraId="627BBA87" w14:textId="77777777" w:rsidR="00E82274" w:rsidRPr="00912211" w:rsidRDefault="00E82274" w:rsidP="00F01B06">
      <w:pPr>
        <w:spacing w:after="0" w:line="240" w:lineRule="auto"/>
        <w:jc w:val="both"/>
        <w:rPr>
          <w:rFonts w:ascii="Times New Roman" w:hAnsi="Times New Roman" w:cs="Times New Roman"/>
          <w:color w:val="00B050"/>
          <w:sz w:val="24"/>
          <w:szCs w:val="24"/>
          <w:lang w:val="kk-KZ"/>
        </w:rPr>
      </w:pPr>
      <w:r w:rsidRPr="00912211">
        <w:rPr>
          <w:rFonts w:ascii="Times New Roman" w:hAnsi="Times New Roman"/>
          <w:sz w:val="24"/>
          <w:szCs w:val="24"/>
          <w:lang w:val="kk-KZ"/>
        </w:rPr>
        <w:t>Егер суматриптанды және СКҚІТ/СНКҚІТ бір мезгілде тағайындау клиникалық тұрғыдан қажет болса, пациенттің жай-күйін тиісті түрде бақылау ұсынылады (4.5 бөлімін қараңыз).</w:t>
      </w:r>
    </w:p>
    <w:p w14:paraId="3FAFB32C" w14:textId="77777777" w:rsidR="004E7200" w:rsidRPr="00912211" w:rsidRDefault="00B50F0B" w:rsidP="004E7200">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Суматриптанды препараттың сіңуіне, метаболизміне немесе шығарылуына елеулі әсер етуі мүмкін аурулары, мысалы, бауыр функциясының (Чайлд-Пью шкаласы бойынша A немесе B класы; 5.2 бөлімін қараңыз) немесе бүйрек функциясының (5.2 бөлімін қараңыз) бұзылуы бар пациенттерге сақтықпен тағайындау керек. Бауыр функциясы бұзылған пациенттерге препаратты 50 мг дозада тағайындау керек</w:t>
      </w:r>
      <w:r w:rsidR="004E7200" w:rsidRPr="00912211">
        <w:rPr>
          <w:rFonts w:ascii="Times New Roman" w:hAnsi="Times New Roman" w:cs="Times New Roman"/>
          <w:sz w:val="24"/>
          <w:szCs w:val="24"/>
          <w:lang w:val="kk-KZ"/>
        </w:rPr>
        <w:t>.</w:t>
      </w:r>
    </w:p>
    <w:p w14:paraId="52796890" w14:textId="77777777" w:rsidR="004E7200" w:rsidRPr="00912211" w:rsidRDefault="00513370" w:rsidP="004E7200">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 анамнезінде эпилепсия немесе құрысу шегінің төмендеуімен қатар жүретін басқа қауіп факторлары бар пациенттер сақтықпен қабылдауы керек, өйткені суматриптанды қабылдау аясында құрысу ұстамаларының дамуы туралы хабарламалар болған</w:t>
      </w:r>
      <w:r w:rsidRPr="00912211">
        <w:rPr>
          <w:rFonts w:ascii="Times New Roman" w:hAnsi="Times New Roman" w:cs="Times New Roman"/>
          <w:sz w:val="24"/>
          <w:szCs w:val="24"/>
          <w:lang w:val="kk-KZ"/>
        </w:rPr>
        <w:t xml:space="preserve"> (</w:t>
      </w:r>
      <w:r w:rsidR="004E7200" w:rsidRPr="00912211">
        <w:rPr>
          <w:rFonts w:ascii="Times New Roman" w:hAnsi="Times New Roman" w:cs="Times New Roman"/>
          <w:sz w:val="24"/>
          <w:szCs w:val="24"/>
          <w:lang w:val="kk-KZ"/>
        </w:rPr>
        <w:t>4.8</w:t>
      </w:r>
      <w:r w:rsidRPr="00912211">
        <w:rPr>
          <w:rFonts w:ascii="Times New Roman" w:hAnsi="Times New Roman" w:cs="Times New Roman"/>
          <w:sz w:val="24"/>
          <w:szCs w:val="24"/>
          <w:lang w:val="kk-KZ"/>
        </w:rPr>
        <w:t xml:space="preserve"> бөлімін қараңыз</w:t>
      </w:r>
      <w:r w:rsidR="004E7200" w:rsidRPr="00912211">
        <w:rPr>
          <w:rFonts w:ascii="Times New Roman" w:hAnsi="Times New Roman" w:cs="Times New Roman"/>
          <w:sz w:val="24"/>
          <w:szCs w:val="24"/>
          <w:lang w:val="kk-KZ"/>
        </w:rPr>
        <w:t>).</w:t>
      </w:r>
    </w:p>
    <w:p w14:paraId="16AD4464" w14:textId="77777777" w:rsidR="00B931F4" w:rsidRPr="00912211" w:rsidRDefault="00B931F4" w:rsidP="004E7200">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Сульфаниламидтерге аса жоғары сезімталдығы бар пациенттерде суматриптанды қолдану аллергиялық реакцияларды туғызуы мүмкін, олардың айқындығы терідегі біліністерден анафилаксияға дейін өзгереді. Айқаспалы сезімталдық туралы деректер шектеулі, алайда суматриптанды ондай пациенттерге тағайындағанда сақтық таныту керек.</w:t>
      </w:r>
    </w:p>
    <w:p w14:paraId="10256F45" w14:textId="77777777" w:rsidR="00D6520C" w:rsidRPr="00912211" w:rsidRDefault="00D6520C" w:rsidP="004E7200">
      <w:pPr>
        <w:spacing w:after="0" w:line="240" w:lineRule="auto"/>
        <w:jc w:val="both"/>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Жағымсыз әсерлер триптандарды және құрамында шілтерлі шайқурай (</w:t>
      </w:r>
      <w:r w:rsidRPr="00912211">
        <w:rPr>
          <w:rFonts w:ascii="Times New Roman" w:eastAsia="Times New Roman" w:hAnsi="Times New Roman" w:cs="Times New Roman"/>
          <w:i/>
          <w:iCs/>
          <w:sz w:val="24"/>
          <w:szCs w:val="24"/>
          <w:lang w:val="kk-KZ" w:eastAsia="ru-RU"/>
        </w:rPr>
        <w:t>Hypericum perforatum</w:t>
      </w:r>
      <w:r w:rsidRPr="00912211">
        <w:rPr>
          <w:rFonts w:ascii="Times New Roman" w:eastAsia="Times New Roman" w:hAnsi="Times New Roman" w:cs="Times New Roman"/>
          <w:sz w:val="24"/>
          <w:szCs w:val="24"/>
          <w:lang w:val="kk-KZ" w:eastAsia="ru-RU"/>
        </w:rPr>
        <w:t>) бар өсімдік препараттарын қолданған кезде жиі байқалуы мүмкін.</w:t>
      </w:r>
    </w:p>
    <w:p w14:paraId="072A73BA" w14:textId="77777777" w:rsidR="004E7200" w:rsidRPr="00912211" w:rsidRDefault="002877C1" w:rsidP="004E7200">
      <w:pPr>
        <w:spacing w:after="0" w:line="240" w:lineRule="auto"/>
        <w:jc w:val="both"/>
        <w:rPr>
          <w:rFonts w:ascii="Times New Roman" w:hAnsi="Times New Roman" w:cs="Times New Roman"/>
          <w:color w:val="00B050"/>
          <w:sz w:val="24"/>
          <w:szCs w:val="24"/>
          <w:lang w:val="kk-KZ"/>
        </w:rPr>
      </w:pPr>
      <w:r w:rsidRPr="00912211">
        <w:rPr>
          <w:rFonts w:ascii="Times New Roman" w:hAnsi="Times New Roman"/>
          <w:sz w:val="24"/>
          <w:szCs w:val="24"/>
          <w:lang w:val="kk-KZ"/>
        </w:rPr>
        <w:t>Бас ауыруы кезінде кез келген анальгетиктерді ұзақ уақыт қабылдау оларды нашарлатуы мүмкін</w:t>
      </w:r>
      <w:r w:rsidR="009A37C7" w:rsidRPr="00912211">
        <w:rPr>
          <w:rFonts w:ascii="Times New Roman" w:hAnsi="Times New Roman" w:cs="Times New Roman"/>
          <w:sz w:val="24"/>
          <w:szCs w:val="24"/>
          <w:lang w:val="kk-KZ"/>
        </w:rPr>
        <w:t>.</w:t>
      </w:r>
      <w:r w:rsidR="004E7200" w:rsidRPr="00912211">
        <w:rPr>
          <w:rFonts w:ascii="Times New Roman" w:hAnsi="Times New Roman" w:cs="Times New Roman"/>
          <w:sz w:val="24"/>
          <w:szCs w:val="24"/>
          <w:lang w:val="kk-KZ"/>
        </w:rPr>
        <w:t xml:space="preserve"> </w:t>
      </w:r>
      <w:r w:rsidRPr="00912211">
        <w:rPr>
          <w:rFonts w:ascii="Times New Roman" w:eastAsia="Times New Roman" w:hAnsi="Times New Roman" w:cs="Times New Roman"/>
          <w:sz w:val="24"/>
          <w:szCs w:val="24"/>
          <w:lang w:val="kk-KZ" w:eastAsia="ru-RU"/>
        </w:rPr>
        <w:t>Дәрілік препараттарды шамадан тыс пайдалануға байланысты бас ауыруы дамығанда немесе оған күдік туғанда дәрігерге көріну және препарат қабылдауды тоқтату қажет</w:t>
      </w:r>
      <w:r w:rsidR="004E7200"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w:t>
      </w:r>
      <w:r w:rsidRPr="00912211">
        <w:rPr>
          <w:rFonts w:ascii="Times New Roman" w:hAnsi="Times New Roman"/>
          <w:sz w:val="24"/>
          <w:szCs w:val="24"/>
          <w:lang w:val="kk-KZ"/>
        </w:rPr>
        <w:t>Ұстамаларды басуға арналған дәрілерді  шамадан тыс қолданумен байланысты бас ауыруы осы дәрілік заттарды тұрақты пайдалануға қарамастан немесе соның салдарынан туындайтын жиі немесе күнделікті бас ауырулары бар пациенттерде болады деп күдіктену керек.</w:t>
      </w:r>
    </w:p>
    <w:p w14:paraId="02A648E4" w14:textId="77777777" w:rsidR="004E7200" w:rsidRPr="00912211" w:rsidRDefault="002877C1"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Бұл</w:t>
      </w:r>
      <w:r w:rsidR="004E7200" w:rsidRPr="00912211">
        <w:rPr>
          <w:rFonts w:ascii="Times New Roman" w:hAnsi="Times New Roman" w:cs="Times New Roman"/>
          <w:sz w:val="24"/>
          <w:szCs w:val="24"/>
          <w:lang w:val="kk-KZ"/>
        </w:rPr>
        <w:t xml:space="preserve"> препарат </w:t>
      </w:r>
      <w:r w:rsidRPr="00912211">
        <w:rPr>
          <w:rFonts w:ascii="Times New Roman" w:hAnsi="Times New Roman"/>
          <w:sz w:val="24"/>
          <w:szCs w:val="24"/>
          <w:lang w:val="kk-KZ"/>
        </w:rPr>
        <w:t xml:space="preserve">құрамында бір таблеткада </w:t>
      </w:r>
      <w:r w:rsidR="009A37C7" w:rsidRPr="00912211">
        <w:rPr>
          <w:rFonts w:ascii="Times New Roman" w:hAnsi="Times New Roman" w:cs="Times New Roman"/>
          <w:sz w:val="24"/>
          <w:szCs w:val="24"/>
          <w:lang w:val="kk-KZ"/>
        </w:rPr>
        <w:t>1</w:t>
      </w:r>
      <w:r w:rsidR="00837A45" w:rsidRPr="00912211">
        <w:rPr>
          <w:rFonts w:ascii="Times New Roman" w:hAnsi="Times New Roman" w:cs="Times New Roman"/>
          <w:sz w:val="24"/>
          <w:szCs w:val="24"/>
          <w:lang w:val="kk-KZ"/>
        </w:rPr>
        <w:t>1</w:t>
      </w:r>
      <w:r w:rsidRPr="00912211">
        <w:rPr>
          <w:rFonts w:ascii="Times New Roman" w:hAnsi="Times New Roman" w:cs="Times New Roman"/>
          <w:sz w:val="24"/>
          <w:szCs w:val="24"/>
          <w:lang w:val="kk-KZ"/>
        </w:rPr>
        <w:t xml:space="preserve"> мг (</w:t>
      </w:r>
      <w:r w:rsidR="009A37C7" w:rsidRPr="00912211">
        <w:rPr>
          <w:rFonts w:ascii="Times New Roman" w:hAnsi="Times New Roman" w:cs="Times New Roman"/>
          <w:sz w:val="24"/>
          <w:szCs w:val="24"/>
          <w:lang w:val="kk-KZ"/>
        </w:rPr>
        <w:t>50 мг</w:t>
      </w:r>
      <w:r w:rsidRPr="00912211">
        <w:rPr>
          <w:rFonts w:ascii="Times New Roman" w:hAnsi="Times New Roman" w:cs="Times New Roman"/>
          <w:sz w:val="24"/>
          <w:szCs w:val="24"/>
          <w:lang w:val="kk-KZ"/>
        </w:rPr>
        <w:t xml:space="preserve"> дозасы үшін</w:t>
      </w:r>
      <w:r w:rsidR="009A37C7"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және</w:t>
      </w:r>
      <w:r w:rsidR="009A37C7" w:rsidRPr="00912211">
        <w:rPr>
          <w:rFonts w:ascii="Times New Roman" w:hAnsi="Times New Roman" w:cs="Times New Roman"/>
          <w:sz w:val="24"/>
          <w:szCs w:val="24"/>
          <w:lang w:val="kk-KZ"/>
        </w:rPr>
        <w:t xml:space="preserve"> 2</w:t>
      </w:r>
      <w:r w:rsidR="00837A45" w:rsidRPr="00912211">
        <w:rPr>
          <w:rFonts w:ascii="Times New Roman" w:hAnsi="Times New Roman" w:cs="Times New Roman"/>
          <w:sz w:val="24"/>
          <w:szCs w:val="24"/>
          <w:lang w:val="kk-KZ"/>
        </w:rPr>
        <w:t>2</w:t>
      </w:r>
      <w:r w:rsidR="009A37C7" w:rsidRPr="00912211">
        <w:rPr>
          <w:rFonts w:ascii="Times New Roman" w:hAnsi="Times New Roman" w:cs="Times New Roman"/>
          <w:sz w:val="24"/>
          <w:szCs w:val="24"/>
          <w:lang w:val="kk-KZ"/>
        </w:rPr>
        <w:t xml:space="preserve"> мг (100 мг</w:t>
      </w:r>
      <w:r w:rsidRPr="00912211">
        <w:rPr>
          <w:rFonts w:ascii="Times New Roman" w:hAnsi="Times New Roman" w:cs="Times New Roman"/>
          <w:sz w:val="24"/>
          <w:szCs w:val="24"/>
          <w:lang w:val="kk-KZ"/>
        </w:rPr>
        <w:t xml:space="preserve"> дозасы үшін</w:t>
      </w:r>
      <w:r w:rsidR="009A37C7"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натрий</w:t>
      </w:r>
      <w:r w:rsidR="004E7200" w:rsidRPr="00912211">
        <w:rPr>
          <w:rFonts w:ascii="Times New Roman" w:hAnsi="Times New Roman" w:cs="Times New Roman"/>
          <w:sz w:val="24"/>
          <w:szCs w:val="24"/>
          <w:lang w:val="kk-KZ"/>
        </w:rPr>
        <w:t xml:space="preserve"> кроскармеллоз</w:t>
      </w:r>
      <w:r w:rsidRPr="00912211">
        <w:rPr>
          <w:rFonts w:ascii="Times New Roman" w:hAnsi="Times New Roman" w:cs="Times New Roman"/>
          <w:sz w:val="24"/>
          <w:szCs w:val="24"/>
          <w:lang w:val="kk-KZ"/>
        </w:rPr>
        <w:t>ас</w:t>
      </w:r>
      <w:r w:rsidR="004E7200" w:rsidRPr="00912211">
        <w:rPr>
          <w:rFonts w:ascii="Times New Roman" w:hAnsi="Times New Roman" w:cs="Times New Roman"/>
          <w:sz w:val="24"/>
          <w:szCs w:val="24"/>
          <w:lang w:val="kk-KZ"/>
        </w:rPr>
        <w:t xml:space="preserve">ы </w:t>
      </w:r>
      <w:r w:rsidRPr="00912211">
        <w:rPr>
          <w:rFonts w:ascii="Times New Roman" w:hAnsi="Times New Roman" w:cs="Times New Roman"/>
          <w:sz w:val="24"/>
          <w:szCs w:val="24"/>
          <w:lang w:val="kk-KZ"/>
        </w:rPr>
        <w:t>және</w:t>
      </w:r>
      <w:r w:rsidR="004E7200" w:rsidRPr="00912211">
        <w:rPr>
          <w:rFonts w:ascii="Times New Roman" w:hAnsi="Times New Roman" w:cs="Times New Roman"/>
          <w:sz w:val="24"/>
          <w:szCs w:val="24"/>
          <w:lang w:val="kk-KZ"/>
        </w:rPr>
        <w:t xml:space="preserve"> </w:t>
      </w:r>
      <w:r w:rsidR="00837A45" w:rsidRPr="00912211">
        <w:rPr>
          <w:rFonts w:ascii="Times New Roman" w:hAnsi="Times New Roman" w:cs="Times New Roman"/>
          <w:sz w:val="24"/>
          <w:szCs w:val="24"/>
          <w:lang w:val="kk-KZ"/>
        </w:rPr>
        <w:t>1 мг (50 мг</w:t>
      </w:r>
      <w:r w:rsidRPr="00912211">
        <w:rPr>
          <w:rFonts w:ascii="Times New Roman" w:hAnsi="Times New Roman" w:cs="Times New Roman"/>
          <w:sz w:val="24"/>
          <w:szCs w:val="24"/>
          <w:lang w:val="kk-KZ"/>
        </w:rPr>
        <w:t xml:space="preserve"> дозасы үшін</w:t>
      </w:r>
      <w:r w:rsidR="00837A45"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және</w:t>
      </w:r>
      <w:r w:rsidR="00837A45" w:rsidRPr="00912211">
        <w:rPr>
          <w:rFonts w:ascii="Times New Roman" w:hAnsi="Times New Roman" w:cs="Times New Roman"/>
          <w:sz w:val="24"/>
          <w:szCs w:val="24"/>
          <w:lang w:val="kk-KZ"/>
        </w:rPr>
        <w:t xml:space="preserve"> 2 мг (100 мг</w:t>
      </w:r>
      <w:r w:rsidRPr="00912211">
        <w:rPr>
          <w:rFonts w:ascii="Times New Roman" w:hAnsi="Times New Roman" w:cs="Times New Roman"/>
          <w:sz w:val="24"/>
          <w:szCs w:val="24"/>
          <w:lang w:val="kk-KZ"/>
        </w:rPr>
        <w:t xml:space="preserve"> дозасы үшін</w:t>
      </w:r>
      <w:r w:rsidR="00837A45"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натрий</w:t>
      </w:r>
      <w:r w:rsidR="004E7200" w:rsidRPr="00912211">
        <w:rPr>
          <w:rFonts w:ascii="Times New Roman" w:hAnsi="Times New Roman" w:cs="Times New Roman"/>
          <w:sz w:val="24"/>
          <w:szCs w:val="24"/>
          <w:lang w:val="kk-KZ"/>
        </w:rPr>
        <w:t xml:space="preserve"> гидрокарбонат</w:t>
      </w:r>
      <w:r w:rsidRPr="00912211">
        <w:rPr>
          <w:rFonts w:ascii="Times New Roman" w:hAnsi="Times New Roman" w:cs="Times New Roman"/>
          <w:sz w:val="24"/>
          <w:szCs w:val="24"/>
          <w:lang w:val="kk-KZ"/>
        </w:rPr>
        <w:t>ы бар</w:t>
      </w:r>
      <w:r w:rsidR="004E7200"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осы ең аз мөлшерінің негізінде</w:t>
      </w:r>
      <w:r w:rsidR="004E7200" w:rsidRPr="00912211">
        <w:rPr>
          <w:rFonts w:ascii="Times New Roman" w:hAnsi="Times New Roman" w:cs="Times New Roman"/>
          <w:sz w:val="24"/>
          <w:szCs w:val="24"/>
          <w:lang w:val="kk-KZ"/>
        </w:rPr>
        <w:t>, препарат «</w:t>
      </w:r>
      <w:r w:rsidRPr="00912211">
        <w:rPr>
          <w:rFonts w:ascii="Times New Roman" w:hAnsi="Times New Roman" w:cs="Times New Roman"/>
          <w:sz w:val="24"/>
          <w:szCs w:val="24"/>
          <w:lang w:val="kk-KZ"/>
        </w:rPr>
        <w:t>натрийден бос</w:t>
      </w:r>
      <w:r w:rsidR="004E7200"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деп санауға болады</w:t>
      </w:r>
      <w:r w:rsidR="004E7200" w:rsidRPr="00912211">
        <w:rPr>
          <w:rFonts w:ascii="Times New Roman" w:hAnsi="Times New Roman" w:cs="Times New Roman"/>
          <w:sz w:val="24"/>
          <w:szCs w:val="24"/>
          <w:lang w:val="kk-KZ"/>
        </w:rPr>
        <w:t>.</w:t>
      </w:r>
    </w:p>
    <w:p w14:paraId="00E36357" w14:textId="77777777" w:rsidR="009F7D92" w:rsidRPr="00912211" w:rsidRDefault="009F7D92"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lastRenderedPageBreak/>
        <w:t>4.5 </w:t>
      </w:r>
      <w:r w:rsidR="002F4E1F" w:rsidRPr="00912211">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2E66B668" w14:textId="77777777" w:rsidR="00042E83" w:rsidRPr="00912211" w:rsidRDefault="00BD49C5" w:rsidP="00111F58">
      <w:pPr>
        <w:spacing w:after="0" w:line="240" w:lineRule="auto"/>
        <w:jc w:val="both"/>
        <w:rPr>
          <w:rFonts w:ascii="Times New Roman" w:hAnsi="Times New Roman" w:cs="Times New Roman"/>
          <w:bCs/>
          <w:sz w:val="24"/>
          <w:szCs w:val="24"/>
          <w:lang w:val="kk-KZ"/>
        </w:rPr>
      </w:pPr>
      <w:r w:rsidRPr="00912211">
        <w:rPr>
          <w:rFonts w:ascii="Times New Roman" w:hAnsi="Times New Roman" w:cs="Times New Roman"/>
          <w:bCs/>
          <w:sz w:val="24"/>
          <w:szCs w:val="24"/>
          <w:lang w:val="kk-KZ"/>
        </w:rPr>
        <w:t>Дені сау еріктілердегі зерттеулер</w:t>
      </w:r>
      <w:r w:rsidR="00042E83" w:rsidRPr="00912211">
        <w:rPr>
          <w:rFonts w:ascii="Times New Roman" w:hAnsi="Times New Roman" w:cs="Times New Roman"/>
          <w:bCs/>
          <w:sz w:val="24"/>
          <w:szCs w:val="24"/>
          <w:lang w:val="kk-KZ"/>
        </w:rPr>
        <w:t xml:space="preserve"> суматриптан</w:t>
      </w:r>
      <w:r w:rsidR="00B84DDC" w:rsidRPr="00912211">
        <w:rPr>
          <w:rFonts w:ascii="Times New Roman" w:hAnsi="Times New Roman" w:cs="Times New Roman"/>
          <w:bCs/>
          <w:sz w:val="24"/>
          <w:szCs w:val="24"/>
          <w:lang w:val="kk-KZ"/>
        </w:rPr>
        <w:t>ның</w:t>
      </w:r>
      <w:r w:rsidR="00042E83" w:rsidRPr="00912211">
        <w:rPr>
          <w:rFonts w:ascii="Times New Roman" w:hAnsi="Times New Roman" w:cs="Times New Roman"/>
          <w:bCs/>
          <w:sz w:val="24"/>
          <w:szCs w:val="24"/>
          <w:lang w:val="kk-KZ"/>
        </w:rPr>
        <w:t xml:space="preserve"> пропранолол</w:t>
      </w:r>
      <w:r w:rsidR="00B84DDC" w:rsidRPr="00912211">
        <w:rPr>
          <w:rFonts w:ascii="Times New Roman" w:hAnsi="Times New Roman" w:cs="Times New Roman"/>
          <w:bCs/>
          <w:sz w:val="24"/>
          <w:szCs w:val="24"/>
          <w:lang w:val="kk-KZ"/>
        </w:rPr>
        <w:t>мен</w:t>
      </w:r>
      <w:r w:rsidR="00042E83" w:rsidRPr="00912211">
        <w:rPr>
          <w:rFonts w:ascii="Times New Roman" w:hAnsi="Times New Roman" w:cs="Times New Roman"/>
          <w:bCs/>
          <w:sz w:val="24"/>
          <w:szCs w:val="24"/>
          <w:lang w:val="kk-KZ"/>
        </w:rPr>
        <w:t>, флунаризин</w:t>
      </w:r>
      <w:r w:rsidR="00B84DDC" w:rsidRPr="00912211">
        <w:rPr>
          <w:rFonts w:ascii="Times New Roman" w:hAnsi="Times New Roman" w:cs="Times New Roman"/>
          <w:bCs/>
          <w:sz w:val="24"/>
          <w:szCs w:val="24"/>
          <w:lang w:val="kk-KZ"/>
        </w:rPr>
        <w:t>мен</w:t>
      </w:r>
      <w:r w:rsidR="00042E83" w:rsidRPr="00912211">
        <w:rPr>
          <w:rFonts w:ascii="Times New Roman" w:hAnsi="Times New Roman" w:cs="Times New Roman"/>
          <w:bCs/>
          <w:sz w:val="24"/>
          <w:szCs w:val="24"/>
          <w:lang w:val="kk-KZ"/>
        </w:rPr>
        <w:t>, пизотифен</w:t>
      </w:r>
      <w:r w:rsidR="00B84DDC" w:rsidRPr="00912211">
        <w:rPr>
          <w:rFonts w:ascii="Times New Roman" w:hAnsi="Times New Roman" w:cs="Times New Roman"/>
          <w:bCs/>
          <w:sz w:val="24"/>
          <w:szCs w:val="24"/>
          <w:lang w:val="kk-KZ"/>
        </w:rPr>
        <w:t>мен немесе</w:t>
      </w:r>
      <w:r w:rsidR="00042E83" w:rsidRPr="00912211">
        <w:rPr>
          <w:rFonts w:ascii="Times New Roman" w:hAnsi="Times New Roman" w:cs="Times New Roman"/>
          <w:bCs/>
          <w:sz w:val="24"/>
          <w:szCs w:val="24"/>
          <w:lang w:val="kk-KZ"/>
        </w:rPr>
        <w:t xml:space="preserve"> алкогол</w:t>
      </w:r>
      <w:r w:rsidR="00B84DDC" w:rsidRPr="00912211">
        <w:rPr>
          <w:rFonts w:ascii="Times New Roman" w:hAnsi="Times New Roman" w:cs="Times New Roman"/>
          <w:bCs/>
          <w:sz w:val="24"/>
          <w:szCs w:val="24"/>
          <w:lang w:val="kk-KZ"/>
        </w:rPr>
        <w:t>ьмен үйлесімді емес екенін көрсетеді</w:t>
      </w:r>
      <w:r w:rsidR="00042E83" w:rsidRPr="00912211">
        <w:rPr>
          <w:rFonts w:ascii="Times New Roman" w:hAnsi="Times New Roman" w:cs="Times New Roman"/>
          <w:bCs/>
          <w:sz w:val="24"/>
          <w:szCs w:val="24"/>
          <w:lang w:val="kk-KZ"/>
        </w:rPr>
        <w:t>.</w:t>
      </w:r>
    </w:p>
    <w:p w14:paraId="3570774B" w14:textId="3C178EAF" w:rsidR="00FE7450" w:rsidRPr="00912211" w:rsidRDefault="00B84DDC"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Құрамында эрготамин бар препараттармен және триптан/5-НТ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агонистерімен өзара әрекеттесуі туралы шектеулі деректер бар</w:t>
      </w:r>
      <w:r w:rsidRPr="00912211">
        <w:rPr>
          <w:rFonts w:ascii="Times New Roman" w:hAnsi="Times New Roman" w:cs="Times New Roman"/>
          <w:sz w:val="24"/>
          <w:szCs w:val="24"/>
          <w:lang w:val="kk-KZ"/>
        </w:rPr>
        <w:t xml:space="preserve">. </w:t>
      </w:r>
      <w:r w:rsidR="005457D6" w:rsidRPr="00912211">
        <w:rPr>
          <w:rFonts w:ascii="Times New Roman" w:hAnsi="Times New Roman"/>
          <w:sz w:val="24"/>
          <w:szCs w:val="24"/>
          <w:lang w:val="kk-KZ"/>
        </w:rPr>
        <w:t>Теориялық тұрғыдан коронарлық вазоспазм болуы мүмкін, сондықтан оларды бір мезгілде қолдануға болмайды (4.3</w:t>
      </w:r>
      <w:r w:rsidR="00982E72">
        <w:rPr>
          <w:rFonts w:ascii="Times New Roman" w:hAnsi="Times New Roman"/>
          <w:sz w:val="24"/>
          <w:szCs w:val="24"/>
          <w:lang w:val="kk-KZ"/>
        </w:rPr>
        <w:t xml:space="preserve"> </w:t>
      </w:r>
      <w:r w:rsidR="005457D6" w:rsidRPr="00912211">
        <w:rPr>
          <w:rFonts w:ascii="Times New Roman" w:hAnsi="Times New Roman"/>
          <w:sz w:val="24"/>
          <w:szCs w:val="24"/>
          <w:lang w:val="kk-KZ"/>
        </w:rPr>
        <w:t>бөлімін қараңыз)</w:t>
      </w:r>
      <w:r w:rsidR="009F7D92" w:rsidRPr="00912211">
        <w:rPr>
          <w:rFonts w:ascii="Times New Roman" w:hAnsi="Times New Roman" w:cs="Times New Roman"/>
          <w:sz w:val="24"/>
          <w:szCs w:val="24"/>
          <w:lang w:val="kk-KZ"/>
        </w:rPr>
        <w:t xml:space="preserve">. </w:t>
      </w:r>
    </w:p>
    <w:p w14:paraId="369D507A" w14:textId="77777777" w:rsidR="00FE7450"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Суматриптанды және құрамында эрготамин бар препараттарды немесе триптан/5-НТ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агонисін қолдану арасында өтуі тиіс уақыт кезеңі белгісіз. Бұл сондай-ақ қолданылатын препараттардың дозасы мен түріне байланысты. Әсерлерінің жинақталуы мүмкін</w:t>
      </w:r>
      <w:r w:rsidR="00046017" w:rsidRPr="00912211">
        <w:rPr>
          <w:rFonts w:ascii="Times New Roman" w:hAnsi="Times New Roman" w:cs="Times New Roman"/>
          <w:sz w:val="24"/>
          <w:szCs w:val="24"/>
          <w:lang w:val="kk-KZ"/>
        </w:rPr>
        <w:t>.</w:t>
      </w:r>
    </w:p>
    <w:p w14:paraId="4C251A68" w14:textId="77777777" w:rsidR="005457D6" w:rsidRPr="00912211" w:rsidRDefault="005457D6" w:rsidP="00111F58">
      <w:pPr>
        <w:spacing w:after="0" w:line="240" w:lineRule="auto"/>
        <w:jc w:val="both"/>
        <w:rPr>
          <w:rFonts w:ascii="Times New Roman" w:hAnsi="Times New Roman"/>
          <w:sz w:val="24"/>
          <w:szCs w:val="24"/>
          <w:lang w:val="kk-KZ"/>
        </w:rPr>
      </w:pPr>
      <w:r w:rsidRPr="00912211">
        <w:rPr>
          <w:rFonts w:ascii="Times New Roman" w:hAnsi="Times New Roman"/>
          <w:sz w:val="24"/>
          <w:szCs w:val="24"/>
          <w:lang w:val="kk-KZ"/>
        </w:rPr>
        <w:t>Суматриптанды құрамында эрготамин бар препараттарды немесе триптан/5-НТ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агонисін қабылдаудан кейін 24 сағат өткен соң қабылдауға болады.  Сондай-ақ құрамында эрготамин бар препараттарды енгізер алдында суматриптанды қабылдағаннан кейін кем дегенде алты сағат немесе триптан/5-4НТ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агонистін енгізер алдында кем дегенде 24 сағат күту ұсынылады.</w:t>
      </w:r>
    </w:p>
    <w:p w14:paraId="4672E990" w14:textId="77777777" w:rsidR="005457D6"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Суматриптан мен моноаминоксидаза тежегіштері арасында өзара әрекеттесудің болуы мүмкін, сондықтан оларды бір мезгілде қолдануға</w:t>
      </w:r>
    </w:p>
    <w:p w14:paraId="417714BA" w14:textId="77777777" w:rsidR="00046017"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болмайды</w:t>
      </w:r>
      <w:r w:rsidRPr="00C63FE2">
        <w:rPr>
          <w:rFonts w:ascii="Times New Roman" w:hAnsi="Times New Roman" w:cs="Times New Roman"/>
          <w:sz w:val="24"/>
          <w:szCs w:val="24"/>
          <w:lang w:val="kk-KZ"/>
        </w:rPr>
        <w:t xml:space="preserve"> (</w:t>
      </w:r>
      <w:r w:rsidR="00046017" w:rsidRPr="00C63FE2">
        <w:rPr>
          <w:rFonts w:ascii="Times New Roman" w:hAnsi="Times New Roman" w:cs="Times New Roman"/>
          <w:sz w:val="24"/>
          <w:szCs w:val="24"/>
          <w:lang w:val="kk-KZ"/>
        </w:rPr>
        <w:t>4.3</w:t>
      </w:r>
      <w:r w:rsidRPr="00912211">
        <w:rPr>
          <w:rFonts w:ascii="Times New Roman" w:hAnsi="Times New Roman" w:cs="Times New Roman"/>
          <w:sz w:val="24"/>
          <w:szCs w:val="24"/>
          <w:lang w:val="kk-KZ"/>
        </w:rPr>
        <w:t xml:space="preserve"> бөлімін қараңыз</w:t>
      </w:r>
      <w:r w:rsidR="00046017" w:rsidRPr="00C63FE2">
        <w:rPr>
          <w:rFonts w:ascii="Times New Roman" w:hAnsi="Times New Roman" w:cs="Times New Roman"/>
          <w:sz w:val="24"/>
          <w:szCs w:val="24"/>
          <w:lang w:val="kk-KZ"/>
        </w:rPr>
        <w:t>).</w:t>
      </w:r>
    </w:p>
    <w:p w14:paraId="1062EE21" w14:textId="77777777" w:rsidR="002F609B"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color w:val="000000"/>
          <w:sz w:val="24"/>
          <w:szCs w:val="24"/>
          <w:lang w:val="kk-KZ" w:eastAsia="cs-CZ"/>
        </w:rPr>
        <w:t>СКҚІТ мен суматриптанды қатарлас қолдану нәтижесінде серотонин синдромының (психиканың бұзылуын, вегетативті құбылмалылықты және жүйке-бұлшықет бұзылуларын қоса) дамығаны туралы өте сирек хабарлар бар. Сондай-ақ  триптандар мен  СНКҚІТ бір мезгілде тағайындау аясында серотонин синдромының дамығаны туралы хабарланған</w:t>
      </w:r>
      <w:r w:rsidRPr="00912211">
        <w:rPr>
          <w:rFonts w:ascii="Times New Roman" w:hAnsi="Times New Roman" w:cs="Times New Roman"/>
          <w:sz w:val="24"/>
          <w:szCs w:val="24"/>
          <w:lang w:val="kk-KZ"/>
        </w:rPr>
        <w:t xml:space="preserve"> (</w:t>
      </w:r>
      <w:r w:rsidR="00462F94" w:rsidRPr="00912211">
        <w:rPr>
          <w:rFonts w:ascii="Times New Roman" w:hAnsi="Times New Roman" w:cs="Times New Roman"/>
          <w:sz w:val="24"/>
          <w:szCs w:val="24"/>
          <w:lang w:val="kk-KZ"/>
        </w:rPr>
        <w:t>4.4</w:t>
      </w:r>
      <w:r w:rsidRPr="00912211">
        <w:rPr>
          <w:rFonts w:ascii="Times New Roman" w:hAnsi="Times New Roman" w:cs="Times New Roman"/>
          <w:sz w:val="24"/>
          <w:szCs w:val="24"/>
          <w:lang w:val="kk-KZ"/>
        </w:rPr>
        <w:t xml:space="preserve"> бөлімін қараңыз</w:t>
      </w:r>
      <w:r w:rsidR="00462F94" w:rsidRPr="00912211">
        <w:rPr>
          <w:rFonts w:ascii="Times New Roman" w:hAnsi="Times New Roman" w:cs="Times New Roman"/>
          <w:sz w:val="24"/>
          <w:szCs w:val="24"/>
          <w:lang w:val="kk-KZ"/>
        </w:rPr>
        <w:t>)</w:t>
      </w:r>
      <w:r w:rsidR="009F7D92" w:rsidRPr="00912211">
        <w:rPr>
          <w:rFonts w:ascii="Times New Roman" w:hAnsi="Times New Roman" w:cs="Times New Roman"/>
          <w:sz w:val="24"/>
          <w:szCs w:val="24"/>
          <w:lang w:val="kk-KZ"/>
        </w:rPr>
        <w:t>.</w:t>
      </w:r>
    </w:p>
    <w:p w14:paraId="3E561133" w14:textId="77777777" w:rsidR="00111F58" w:rsidRPr="00912211" w:rsidRDefault="00111F58" w:rsidP="00111F58">
      <w:pPr>
        <w:spacing w:after="0" w:line="240" w:lineRule="auto"/>
        <w:jc w:val="both"/>
        <w:rPr>
          <w:rFonts w:ascii="Times New Roman" w:hAnsi="Times New Roman" w:cs="Times New Roman"/>
          <w:b/>
          <w:sz w:val="24"/>
          <w:szCs w:val="24"/>
          <w:lang w:val="kk-KZ"/>
        </w:rPr>
      </w:pPr>
    </w:p>
    <w:p w14:paraId="06DEA7A0" w14:textId="77777777" w:rsidR="002F609B" w:rsidRPr="00912211" w:rsidRDefault="00E015F8"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 xml:space="preserve">4.6 </w:t>
      </w:r>
      <w:r w:rsidR="002F4E1F" w:rsidRPr="00912211">
        <w:rPr>
          <w:rFonts w:ascii="Times New Roman" w:hAnsi="Times New Roman"/>
          <w:b/>
          <w:sz w:val="24"/>
          <w:szCs w:val="24"/>
          <w:lang w:val="kk-KZ"/>
        </w:rPr>
        <w:t>Фертильділік, жү</w:t>
      </w:r>
      <w:r w:rsidR="002F4E1F" w:rsidRPr="00912211">
        <w:rPr>
          <w:rFonts w:ascii="Times New Roman" w:hAnsi="Times New Roman" w:cs="Book Antiqua"/>
          <w:b/>
          <w:sz w:val="24"/>
          <w:szCs w:val="24"/>
          <w:lang w:val="kk-KZ"/>
        </w:rPr>
        <w:t>ктілік</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ж</w:t>
      </w:r>
      <w:r w:rsidR="002F4E1F" w:rsidRPr="00912211">
        <w:rPr>
          <w:rFonts w:ascii="Times New Roman" w:hAnsi="Times New Roman"/>
          <w:b/>
          <w:sz w:val="24"/>
          <w:szCs w:val="24"/>
          <w:lang w:val="kk-KZ"/>
        </w:rPr>
        <w:t>ә</w:t>
      </w:r>
      <w:r w:rsidR="002F4E1F" w:rsidRPr="00912211">
        <w:rPr>
          <w:rFonts w:ascii="Times New Roman" w:hAnsi="Times New Roman" w:cs="Book Antiqua"/>
          <w:b/>
          <w:sz w:val="24"/>
          <w:szCs w:val="24"/>
          <w:lang w:val="kk-KZ"/>
        </w:rPr>
        <w:t>не</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лактация</w:t>
      </w:r>
    </w:p>
    <w:p w14:paraId="26D14D4A" w14:textId="77777777" w:rsidR="002F609B" w:rsidRPr="00912211" w:rsidRDefault="005457D6" w:rsidP="00111F5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Жүктілік</w:t>
      </w:r>
    </w:p>
    <w:p w14:paraId="468ED125" w14:textId="77777777" w:rsidR="006C69C8" w:rsidRPr="00912211" w:rsidRDefault="0059158C" w:rsidP="006C69C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Суматриптанды </w:t>
      </w:r>
      <w:r w:rsidR="006C69C8" w:rsidRPr="00912211">
        <w:rPr>
          <w:rFonts w:ascii="Times New Roman" w:hAnsi="Times New Roman" w:cs="Times New Roman"/>
          <w:sz w:val="24"/>
          <w:szCs w:val="24"/>
          <w:lang w:val="kk-KZ"/>
        </w:rPr>
        <w:t>1000</w:t>
      </w:r>
      <w:r w:rsidRPr="00912211">
        <w:rPr>
          <w:rFonts w:ascii="Times New Roman" w:hAnsi="Times New Roman" w:cs="Times New Roman"/>
          <w:sz w:val="24"/>
          <w:szCs w:val="24"/>
          <w:lang w:val="kk-KZ"/>
        </w:rPr>
        <w:t>-нан астам әйелде</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жүктіліктің бірінші триместрі кезінде қолдану туралы тіркеуден кейінгі деректер бар</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Қолда бар деректер түпкілікті қорытындылар жасау үшін жеткіліксіз болғандықтан,</w:t>
      </w:r>
      <w:r w:rsidR="006C69C8"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олар туа біткен кемістіктердің қаупі жоғарылайтынын білдірмейді</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Суматриптанды екінші және үшінші триместрде қолдану тәжірибесі шектеулі</w:t>
      </w:r>
      <w:r w:rsidR="006C69C8" w:rsidRPr="00912211">
        <w:rPr>
          <w:rFonts w:ascii="Times New Roman" w:hAnsi="Times New Roman" w:cs="Times New Roman"/>
          <w:sz w:val="24"/>
          <w:szCs w:val="24"/>
          <w:lang w:val="kk-KZ"/>
        </w:rPr>
        <w:t>.</w:t>
      </w:r>
    </w:p>
    <w:p w14:paraId="6FFA5A4C" w14:textId="77777777" w:rsidR="006C69C8" w:rsidRPr="00912211" w:rsidRDefault="0059158C" w:rsidP="006C69C8">
      <w:pPr>
        <w:spacing w:after="0" w:line="240" w:lineRule="auto"/>
        <w:jc w:val="both"/>
        <w:rPr>
          <w:rFonts w:ascii="Times New Roman" w:hAnsi="Times New Roman" w:cs="Times New Roman"/>
          <w:sz w:val="24"/>
          <w:szCs w:val="24"/>
          <w:lang w:val="kk-KZ"/>
        </w:rPr>
      </w:pPr>
      <w:r w:rsidRPr="00912211">
        <w:rPr>
          <w:rFonts w:ascii="Times New Roman" w:eastAsia="Arial Unicode MS" w:hAnsi="Times New Roman"/>
          <w:color w:val="000000"/>
          <w:sz w:val="24"/>
          <w:szCs w:val="24"/>
          <w:lang w:val="kk-KZ"/>
        </w:rPr>
        <w:t>Жануарларға жүргізілген клиникаға дейінгі зерттеулер пери- және постнатальді дамуға тікелей тератогенді немесе зиянды әсерін көрсетпеді</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Алайда үй қояндарында эмбриофетальді тіршілікке қабілеттілік өзгерді</w:t>
      </w:r>
      <w:r w:rsidRPr="00912211">
        <w:rPr>
          <w:rFonts w:ascii="Times New Roman" w:hAnsi="Times New Roman" w:cs="Times New Roman"/>
          <w:sz w:val="24"/>
          <w:szCs w:val="24"/>
          <w:lang w:val="kk-KZ"/>
        </w:rPr>
        <w:t xml:space="preserve"> (</w:t>
      </w:r>
      <w:r w:rsidR="00C93A5B" w:rsidRPr="00912211">
        <w:rPr>
          <w:rFonts w:ascii="Times New Roman" w:hAnsi="Times New Roman" w:cs="Times New Roman"/>
          <w:sz w:val="24"/>
          <w:szCs w:val="24"/>
          <w:lang w:val="kk-KZ"/>
        </w:rPr>
        <w:t>5.3</w:t>
      </w:r>
      <w:r w:rsidRPr="00912211">
        <w:rPr>
          <w:rFonts w:ascii="Times New Roman" w:hAnsi="Times New Roman" w:cs="Times New Roman"/>
          <w:sz w:val="24"/>
          <w:szCs w:val="24"/>
          <w:lang w:val="kk-KZ"/>
        </w:rPr>
        <w:t xml:space="preserve"> бөлімін қараңыз</w:t>
      </w:r>
      <w:r w:rsidR="00C93A5B"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Суматриптанды қолдануды, егер ана үшін күтілетін пайда шарана үшін кез келген ықтимал қауіптен  асатын жағдайда ғана қарастыру керек</w:t>
      </w:r>
      <w:r w:rsidR="006C69C8" w:rsidRPr="00912211">
        <w:rPr>
          <w:rFonts w:ascii="Times New Roman" w:hAnsi="Times New Roman" w:cs="Times New Roman"/>
          <w:sz w:val="24"/>
          <w:szCs w:val="24"/>
          <w:lang w:val="kk-KZ"/>
        </w:rPr>
        <w:t>.</w:t>
      </w:r>
    </w:p>
    <w:p w14:paraId="7266F7FD" w14:textId="77777777" w:rsidR="002F609B" w:rsidRPr="00912211" w:rsidRDefault="0059158C" w:rsidP="006C69C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Емшек емізу</w:t>
      </w:r>
    </w:p>
    <w:p w14:paraId="734491C7" w14:textId="77777777" w:rsidR="00111F58" w:rsidRPr="00912211" w:rsidRDefault="0059158C" w:rsidP="00111F58">
      <w:pPr>
        <w:spacing w:after="0" w:line="240" w:lineRule="auto"/>
        <w:jc w:val="both"/>
        <w:rPr>
          <w:rFonts w:ascii="Times New Roman" w:hAnsi="Times New Roman" w:cs="Times New Roman"/>
          <w:sz w:val="24"/>
          <w:szCs w:val="24"/>
          <w:lang w:val="kk-KZ"/>
        </w:rPr>
      </w:pPr>
      <w:r w:rsidRPr="00912211">
        <w:rPr>
          <w:rFonts w:ascii="Times New Roman" w:eastAsia="Arial Unicode MS" w:hAnsi="Times New Roman"/>
          <w:color w:val="000000"/>
          <w:sz w:val="24"/>
          <w:szCs w:val="24"/>
          <w:lang w:val="kk-KZ"/>
        </w:rPr>
        <w:t>Тері астына енгізген кезде суматриптан емшек сүтіне секрецияланады. Балаға тигізетін әсерін барынша азайту үшін препаратты қабылдағаннан кейін 12 сағат бойы емізбеу керек; осы уақыт ішінде бөлінген емшек сүтін төгіп тастау керек</w:t>
      </w:r>
      <w:r w:rsidR="00C93A5B" w:rsidRPr="00912211">
        <w:rPr>
          <w:rFonts w:ascii="Times New Roman" w:hAnsi="Times New Roman" w:cs="Times New Roman"/>
          <w:sz w:val="24"/>
          <w:szCs w:val="24"/>
          <w:lang w:val="kk-KZ"/>
        </w:rPr>
        <w:t>.</w:t>
      </w:r>
    </w:p>
    <w:p w14:paraId="28997CA6" w14:textId="77777777" w:rsidR="006C69C8" w:rsidRPr="00912211" w:rsidRDefault="006C69C8" w:rsidP="00111F58">
      <w:pPr>
        <w:spacing w:after="0" w:line="240" w:lineRule="auto"/>
        <w:jc w:val="both"/>
        <w:rPr>
          <w:rFonts w:ascii="Times New Roman" w:hAnsi="Times New Roman" w:cs="Times New Roman"/>
          <w:b/>
          <w:sz w:val="24"/>
          <w:szCs w:val="24"/>
          <w:lang w:val="kk-KZ"/>
        </w:rPr>
      </w:pPr>
    </w:p>
    <w:p w14:paraId="234FC1CD" w14:textId="77777777" w:rsidR="00E015F8" w:rsidRPr="00C63FE2" w:rsidRDefault="00E015F8"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4.7</w:t>
      </w:r>
      <w:r w:rsidR="00981070" w:rsidRPr="00C63FE2">
        <w:rPr>
          <w:rFonts w:ascii="Times New Roman" w:hAnsi="Times New Roman" w:cs="Times New Roman"/>
          <w:b/>
          <w:sz w:val="24"/>
          <w:szCs w:val="24"/>
          <w:lang w:val="kk-KZ"/>
        </w:rPr>
        <w:t xml:space="preserve"> </w:t>
      </w:r>
      <w:r w:rsidR="002F4E1F" w:rsidRPr="00912211">
        <w:rPr>
          <w:rFonts w:ascii="Times New Roman" w:hAnsi="Times New Roman"/>
          <w:b/>
          <w:sz w:val="24"/>
          <w:szCs w:val="24"/>
          <w:lang w:val="kk-KZ"/>
        </w:rPr>
        <w:t>Кө</w:t>
      </w:r>
      <w:r w:rsidR="002F4E1F" w:rsidRPr="00912211">
        <w:rPr>
          <w:rFonts w:ascii="Times New Roman" w:hAnsi="Times New Roman" w:cs="Book Antiqua"/>
          <w:b/>
          <w:sz w:val="24"/>
          <w:szCs w:val="24"/>
          <w:lang w:val="kk-KZ"/>
        </w:rPr>
        <w:t>лік</w:t>
      </w:r>
      <w:r w:rsidR="002F4E1F" w:rsidRPr="00912211">
        <w:rPr>
          <w:rFonts w:ascii="Times New Roman" w:hAnsi="Times New Roman"/>
          <w:b/>
          <w:sz w:val="24"/>
          <w:szCs w:val="24"/>
          <w:lang w:val="kk-KZ"/>
        </w:rPr>
        <w:t xml:space="preserve"> құ</w:t>
      </w:r>
      <w:r w:rsidR="002F4E1F" w:rsidRPr="00912211">
        <w:rPr>
          <w:rFonts w:ascii="Times New Roman" w:hAnsi="Times New Roman" w:cs="Book Antiqua"/>
          <w:b/>
          <w:sz w:val="24"/>
          <w:szCs w:val="24"/>
          <w:lang w:val="kk-KZ"/>
        </w:rPr>
        <w:t>ралдарын</w:t>
      </w:r>
      <w:r w:rsidR="002F4E1F" w:rsidRPr="00912211">
        <w:rPr>
          <w:rFonts w:ascii="Times New Roman" w:hAnsi="Times New Roman"/>
          <w:b/>
          <w:sz w:val="24"/>
          <w:szCs w:val="24"/>
          <w:lang w:val="kk-KZ"/>
        </w:rPr>
        <w:t xml:space="preserve"> басқ</w:t>
      </w:r>
      <w:r w:rsidR="002F4E1F" w:rsidRPr="00912211">
        <w:rPr>
          <w:rFonts w:ascii="Times New Roman" w:hAnsi="Times New Roman" w:cs="Book Antiqua"/>
          <w:b/>
          <w:sz w:val="24"/>
          <w:szCs w:val="24"/>
          <w:lang w:val="kk-KZ"/>
        </w:rPr>
        <w:t>ару және</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 xml:space="preserve">механизмдермен жұмыс істеу </w:t>
      </w:r>
      <w:r w:rsidR="002F4E1F" w:rsidRPr="00912211">
        <w:rPr>
          <w:rFonts w:ascii="Times New Roman" w:hAnsi="Times New Roman"/>
          <w:b/>
          <w:sz w:val="24"/>
          <w:szCs w:val="24"/>
          <w:lang w:val="kk-KZ"/>
        </w:rPr>
        <w:t>қ</w:t>
      </w:r>
      <w:r w:rsidR="002F4E1F" w:rsidRPr="00912211">
        <w:rPr>
          <w:rFonts w:ascii="Times New Roman" w:hAnsi="Times New Roman" w:cs="Book Antiqua"/>
          <w:b/>
          <w:sz w:val="24"/>
          <w:szCs w:val="24"/>
          <w:lang w:val="kk-KZ"/>
        </w:rPr>
        <w:t>абілетіне</w:t>
      </w:r>
      <w:r w:rsidR="002F4E1F" w:rsidRPr="00912211">
        <w:rPr>
          <w:rFonts w:ascii="Times New Roman" w:hAnsi="Times New Roman"/>
          <w:b/>
          <w:sz w:val="24"/>
          <w:szCs w:val="24"/>
          <w:lang w:val="kk-KZ"/>
        </w:rPr>
        <w:t xml:space="preserve"> ә</w:t>
      </w:r>
      <w:r w:rsidR="002F4E1F" w:rsidRPr="00912211">
        <w:rPr>
          <w:rFonts w:ascii="Times New Roman" w:hAnsi="Times New Roman" w:cs="Book Antiqua"/>
          <w:b/>
          <w:sz w:val="24"/>
          <w:szCs w:val="24"/>
          <w:lang w:val="kk-KZ"/>
        </w:rPr>
        <w:t>сері</w:t>
      </w:r>
    </w:p>
    <w:p w14:paraId="45CA929D" w14:textId="77777777" w:rsidR="00E015F8" w:rsidRPr="00C63FE2" w:rsidRDefault="0059158C"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Сумафикс препаратымен емдеу кезеңінде ұйқышылдық дамуы мүмкін, сондықтан көлік құралдарын және қауіптілігі зор механизмдерді басқаруға байланысты қауіптілік туралы пациентке ескерту керек.</w:t>
      </w:r>
    </w:p>
    <w:p w14:paraId="07677345" w14:textId="77777777" w:rsidR="00111F58" w:rsidRPr="00C63FE2" w:rsidRDefault="00111F58" w:rsidP="00111F58">
      <w:pPr>
        <w:spacing w:after="0" w:line="240" w:lineRule="auto"/>
        <w:jc w:val="both"/>
        <w:rPr>
          <w:rFonts w:ascii="Times New Roman" w:hAnsi="Times New Roman" w:cs="Times New Roman"/>
          <w:b/>
          <w:color w:val="FF0000"/>
          <w:sz w:val="24"/>
          <w:szCs w:val="24"/>
          <w:lang w:val="kk-KZ"/>
        </w:rPr>
      </w:pPr>
    </w:p>
    <w:p w14:paraId="26BDD690" w14:textId="77777777" w:rsidR="00055682" w:rsidRPr="00C63FE2" w:rsidRDefault="0026605D"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4.8 </w:t>
      </w:r>
      <w:r w:rsidR="002F4E1F" w:rsidRPr="00C63FE2">
        <w:rPr>
          <w:rFonts w:ascii="Times New Roman" w:hAnsi="Times New Roman"/>
          <w:b/>
          <w:sz w:val="24"/>
          <w:szCs w:val="24"/>
          <w:lang w:val="kk-KZ"/>
        </w:rPr>
        <w:t>Жағ</w:t>
      </w:r>
      <w:r w:rsidR="002F4E1F" w:rsidRPr="00C63FE2">
        <w:rPr>
          <w:rFonts w:ascii="Times New Roman" w:hAnsi="Times New Roman" w:cs="Book Antiqua"/>
          <w:b/>
          <w:sz w:val="24"/>
          <w:szCs w:val="24"/>
          <w:lang w:val="kk-KZ"/>
        </w:rPr>
        <w:t>ымсыз</w:t>
      </w:r>
      <w:r w:rsidR="002F4E1F" w:rsidRPr="00C63FE2">
        <w:rPr>
          <w:rFonts w:ascii="Times New Roman" w:hAnsi="Times New Roman"/>
          <w:b/>
          <w:sz w:val="24"/>
          <w:szCs w:val="24"/>
          <w:lang w:val="kk-KZ"/>
        </w:rPr>
        <w:t xml:space="preserve"> </w:t>
      </w:r>
      <w:r w:rsidR="002F4E1F" w:rsidRPr="00C63FE2">
        <w:rPr>
          <w:rFonts w:ascii="Times New Roman" w:hAnsi="Times New Roman" w:cs="Book Antiqua"/>
          <w:b/>
          <w:sz w:val="24"/>
          <w:szCs w:val="24"/>
          <w:lang w:val="kk-KZ"/>
        </w:rPr>
        <w:t>реакциялар</w:t>
      </w:r>
    </w:p>
    <w:p w14:paraId="5BDD2A80" w14:textId="77777777" w:rsidR="009468C3" w:rsidRPr="00912211" w:rsidRDefault="009468C3" w:rsidP="00111F58">
      <w:pPr>
        <w:spacing w:after="0" w:line="240" w:lineRule="auto"/>
        <w:jc w:val="both"/>
        <w:rPr>
          <w:rFonts w:ascii="Times New Roman" w:hAnsi="Times New Roman"/>
          <w:i/>
          <w:sz w:val="24"/>
          <w:szCs w:val="24"/>
          <w:lang w:val="kk-KZ"/>
        </w:rPr>
      </w:pPr>
      <w:r w:rsidRPr="00912211">
        <w:rPr>
          <w:rFonts w:ascii="Times New Roman" w:hAnsi="Times New Roman"/>
          <w:sz w:val="24"/>
          <w:szCs w:val="24"/>
          <w:lang w:val="kk-KZ"/>
        </w:rPr>
        <w:t xml:space="preserve">Жағымсыз реакциялар жиілігінің сандық критерийлері және жағымсыз реакциялардың жүйелік-ағзалық жіктемеге және пайда болу жиілігіне сәйкес жіктелуі </w:t>
      </w:r>
      <w:r w:rsidRPr="00912211">
        <w:rPr>
          <w:rFonts w:ascii="Times New Roman" w:hAnsi="Times New Roman"/>
          <w:i/>
          <w:sz w:val="24"/>
          <w:szCs w:val="24"/>
          <w:lang w:val="kk-KZ"/>
        </w:rPr>
        <w:t xml:space="preserve">(Жағымсыз </w:t>
      </w:r>
      <w:r w:rsidRPr="00912211">
        <w:rPr>
          <w:rFonts w:ascii="Times New Roman" w:hAnsi="Times New Roman"/>
          <w:i/>
          <w:sz w:val="24"/>
          <w:szCs w:val="24"/>
          <w:lang w:val="kk-KZ"/>
        </w:rPr>
        <w:lastRenderedPageBreak/>
        <w:t>құбылыстардың жиілігін анықтау мынадай критерийлерге сәйкес жүргізіледі: жиі (≥1/100 - &lt; 1/10 дейін), өте сирек (&lt; 1/10000), белгісіз (қолда бар деректер негізінде  баға беру мүмкін емес)</w:t>
      </w:r>
    </w:p>
    <w:p w14:paraId="4EB468AF" w14:textId="77777777" w:rsidR="006B3F23" w:rsidRPr="00912211" w:rsidRDefault="00880A4F" w:rsidP="00111F58">
      <w:pPr>
        <w:spacing w:after="0" w:line="240" w:lineRule="auto"/>
        <w:jc w:val="both"/>
        <w:rPr>
          <w:rFonts w:ascii="Times New Roman" w:hAnsi="Times New Roman"/>
          <w:iCs/>
          <w:sz w:val="24"/>
          <w:szCs w:val="24"/>
          <w:lang w:val="kk-KZ"/>
        </w:rPr>
      </w:pPr>
      <w:r w:rsidRPr="00912211">
        <w:rPr>
          <w:rFonts w:ascii="Times New Roman" w:hAnsi="Times New Roman"/>
          <w:sz w:val="24"/>
          <w:szCs w:val="24"/>
          <w:lang w:val="kk-KZ"/>
        </w:rPr>
        <w:t>Жағымсыз әсерлер ретінде хабарланған симптомдардың кейбіреулері бас сақинасының симптомдары болуы мүмкін</w:t>
      </w:r>
      <w:r w:rsidR="006B3F23" w:rsidRPr="00912211">
        <w:rPr>
          <w:rFonts w:ascii="Times New Roman" w:hAnsi="Times New Roman"/>
          <w:iCs/>
          <w:sz w:val="24"/>
          <w:szCs w:val="24"/>
          <w:lang w:val="kk-KZ"/>
        </w:rPr>
        <w:t>.</w:t>
      </w:r>
    </w:p>
    <w:p w14:paraId="7A20E8E6" w14:textId="77777777" w:rsidR="004C0DF9" w:rsidRPr="00912211" w:rsidRDefault="004C0DF9" w:rsidP="00111F58">
      <w:pPr>
        <w:spacing w:after="0" w:line="240" w:lineRule="auto"/>
        <w:jc w:val="both"/>
        <w:rPr>
          <w:rFonts w:ascii="Times New Roman" w:hAnsi="Times New Roman"/>
          <w:i/>
          <w:sz w:val="24"/>
          <w:szCs w:val="24"/>
          <w:lang w:val="kk-KZ"/>
        </w:rPr>
      </w:pPr>
      <w:r w:rsidRPr="00912211">
        <w:rPr>
          <w:rFonts w:ascii="Times New Roman" w:hAnsi="Times New Roman"/>
          <w:i/>
          <w:sz w:val="24"/>
          <w:szCs w:val="24"/>
        </w:rPr>
        <w:t>Клини</w:t>
      </w:r>
      <w:r w:rsidR="00880A4F" w:rsidRPr="00912211">
        <w:rPr>
          <w:rFonts w:ascii="Times New Roman" w:hAnsi="Times New Roman"/>
          <w:i/>
          <w:sz w:val="24"/>
          <w:szCs w:val="24"/>
          <w:lang w:val="kk-KZ"/>
        </w:rPr>
        <w:t>калық деректер</w:t>
      </w:r>
    </w:p>
    <w:tbl>
      <w:tblPr>
        <w:tblStyle w:val="a5"/>
        <w:tblW w:w="0" w:type="auto"/>
        <w:tblInd w:w="108" w:type="dxa"/>
        <w:tblLook w:val="04A0" w:firstRow="1" w:lastRow="0" w:firstColumn="1" w:lastColumn="0" w:noHBand="0" w:noVBand="1"/>
      </w:tblPr>
      <w:tblGrid>
        <w:gridCol w:w="2990"/>
        <w:gridCol w:w="3087"/>
        <w:gridCol w:w="2995"/>
      </w:tblGrid>
      <w:tr w:rsidR="00446FD2" w:rsidRPr="00912211" w14:paraId="25535870" w14:textId="77777777" w:rsidTr="00A51F2B">
        <w:tc>
          <w:tcPr>
            <w:tcW w:w="2990" w:type="dxa"/>
          </w:tcPr>
          <w:p w14:paraId="5B93ABE6"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Жүйелік-ағзалық жіктеме</w:t>
            </w:r>
            <w:r w:rsidR="00446FD2" w:rsidRPr="00912211">
              <w:rPr>
                <w:rFonts w:ascii="Times New Roman" w:hAnsi="Times New Roman" w:cs="Times New Roman"/>
                <w:sz w:val="24"/>
                <w:szCs w:val="24"/>
              </w:rPr>
              <w:t xml:space="preserve"> </w:t>
            </w:r>
          </w:p>
        </w:tc>
        <w:tc>
          <w:tcPr>
            <w:tcW w:w="3087" w:type="dxa"/>
          </w:tcPr>
          <w:p w14:paraId="4B368992"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Жиілігі </w:t>
            </w:r>
          </w:p>
        </w:tc>
        <w:tc>
          <w:tcPr>
            <w:tcW w:w="2995" w:type="dxa"/>
          </w:tcPr>
          <w:p w14:paraId="064878EA"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Жағымсыз </w:t>
            </w:r>
            <w:r w:rsidRPr="00912211">
              <w:rPr>
                <w:rFonts w:ascii="Times New Roman" w:hAnsi="Times New Roman" w:cs="Times New Roman"/>
                <w:sz w:val="24"/>
                <w:szCs w:val="24"/>
              </w:rPr>
              <w:t xml:space="preserve"> реакци</w:t>
            </w:r>
            <w:r w:rsidRPr="00912211">
              <w:rPr>
                <w:rFonts w:ascii="Times New Roman" w:hAnsi="Times New Roman" w:cs="Times New Roman"/>
                <w:sz w:val="24"/>
                <w:szCs w:val="24"/>
                <w:lang w:val="kk-KZ"/>
              </w:rPr>
              <w:t>ялар</w:t>
            </w:r>
          </w:p>
        </w:tc>
      </w:tr>
      <w:tr w:rsidR="00446FD2" w:rsidRPr="00DE3BC6" w14:paraId="2B2B4602" w14:textId="77777777" w:rsidTr="00A51F2B">
        <w:tc>
          <w:tcPr>
            <w:tcW w:w="2990" w:type="dxa"/>
          </w:tcPr>
          <w:p w14:paraId="097499B5"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rPr>
              <w:t>Жүйке жүйесі тарапынан</w:t>
            </w:r>
          </w:p>
        </w:tc>
        <w:tc>
          <w:tcPr>
            <w:tcW w:w="3087" w:type="dxa"/>
          </w:tcPr>
          <w:p w14:paraId="59396023"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Жиі </w:t>
            </w:r>
          </w:p>
        </w:tc>
        <w:tc>
          <w:tcPr>
            <w:tcW w:w="2995" w:type="dxa"/>
          </w:tcPr>
          <w:p w14:paraId="0929FF14" w14:textId="77777777" w:rsidR="00446FD2" w:rsidRPr="00912211" w:rsidRDefault="00EF11C6" w:rsidP="00B931F4">
            <w:pPr>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бас айналуы, ұйқышылдық, сезімталдықтың бұзылуы, парестезияны және гипестезияны қоса</w:t>
            </w:r>
          </w:p>
        </w:tc>
      </w:tr>
      <w:tr w:rsidR="00446FD2" w:rsidRPr="00912211" w14:paraId="4504157A" w14:textId="77777777" w:rsidTr="00A51F2B">
        <w:tc>
          <w:tcPr>
            <w:tcW w:w="2990" w:type="dxa"/>
          </w:tcPr>
          <w:p w14:paraId="362986DB"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Тамырлық бұзылыстар</w:t>
            </w:r>
          </w:p>
        </w:tc>
        <w:tc>
          <w:tcPr>
            <w:tcW w:w="3087" w:type="dxa"/>
          </w:tcPr>
          <w:p w14:paraId="72274803"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68028DBA" w14:textId="65A683D0" w:rsidR="00446FD2" w:rsidRPr="00912211" w:rsidRDefault="00EF11C6" w:rsidP="00B931F4">
            <w:pPr>
              <w:jc w:val="both"/>
              <w:rPr>
                <w:rFonts w:ascii="Times New Roman" w:hAnsi="Times New Roman" w:cs="Times New Roman"/>
                <w:sz w:val="24"/>
                <w:szCs w:val="24"/>
              </w:rPr>
            </w:pPr>
            <w:r w:rsidRPr="00912211">
              <w:rPr>
                <w:rFonts w:ascii="Times New Roman" w:eastAsia="Times New Roman" w:hAnsi="Times New Roman" w:cs="Times New Roman"/>
                <w:sz w:val="24"/>
                <w:szCs w:val="24"/>
                <w:lang w:val="kk-KZ" w:eastAsia="ru-RU"/>
              </w:rPr>
              <w:t>препаратты қабылдағаннан кейін дереу артериялық қысымның транзиторлы жоғарылауы, «қан кернеулері»</w:t>
            </w:r>
          </w:p>
        </w:tc>
      </w:tr>
      <w:tr w:rsidR="00DE1DBC" w:rsidRPr="00912211" w14:paraId="33DB0EF8" w14:textId="77777777" w:rsidTr="00A51F2B">
        <w:tc>
          <w:tcPr>
            <w:tcW w:w="2990" w:type="dxa"/>
          </w:tcPr>
          <w:p w14:paraId="1CCB20DD" w14:textId="40902C23" w:rsidR="00DE1DBC" w:rsidRPr="00912211" w:rsidRDefault="00DE1DBC" w:rsidP="00B931F4">
            <w:pPr>
              <w:jc w:val="both"/>
              <w:rPr>
                <w:rFonts w:ascii="Times New Roman" w:hAnsi="Times New Roman" w:cs="Times New Roman"/>
                <w:sz w:val="24"/>
                <w:szCs w:val="24"/>
                <w:lang w:val="kk-KZ"/>
              </w:rPr>
            </w:pPr>
            <w:r w:rsidRPr="00DE1DBC">
              <w:rPr>
                <w:rFonts w:ascii="Times New Roman" w:hAnsi="Times New Roman" w:cs="Times New Roman"/>
                <w:sz w:val="24"/>
                <w:szCs w:val="24"/>
                <w:lang w:val="kk-KZ"/>
              </w:rPr>
              <w:t>Тыныс алу, торакальды және медиастиналық бұзылулар</w:t>
            </w:r>
          </w:p>
        </w:tc>
        <w:tc>
          <w:tcPr>
            <w:tcW w:w="3087" w:type="dxa"/>
          </w:tcPr>
          <w:p w14:paraId="37B87AAE" w14:textId="17690C73" w:rsidR="00DE1DBC" w:rsidRPr="00912211" w:rsidRDefault="00DE1DBC"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Жиі</w:t>
            </w:r>
          </w:p>
        </w:tc>
        <w:tc>
          <w:tcPr>
            <w:tcW w:w="2995" w:type="dxa"/>
          </w:tcPr>
          <w:p w14:paraId="3B47281F" w14:textId="1631969A" w:rsidR="00DE1DBC" w:rsidRPr="00912211" w:rsidRDefault="00DE1DBC" w:rsidP="00B931F4">
            <w:pPr>
              <w:jc w:val="both"/>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ентігу</w:t>
            </w:r>
          </w:p>
        </w:tc>
      </w:tr>
      <w:tr w:rsidR="00446FD2" w:rsidRPr="00912211" w14:paraId="06BF2E1D" w14:textId="77777777" w:rsidTr="00A51F2B">
        <w:tc>
          <w:tcPr>
            <w:tcW w:w="2990" w:type="dxa"/>
          </w:tcPr>
          <w:p w14:paraId="48B8BB4B"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Асқазан-ішек бұзылыстары</w:t>
            </w:r>
          </w:p>
        </w:tc>
        <w:tc>
          <w:tcPr>
            <w:tcW w:w="3087" w:type="dxa"/>
          </w:tcPr>
          <w:p w14:paraId="71F5FB25"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04B09E8D" w14:textId="77777777" w:rsidR="00446FD2" w:rsidRPr="00912211" w:rsidRDefault="00EF11C6" w:rsidP="00B931F4">
            <w:pPr>
              <w:jc w:val="both"/>
              <w:rPr>
                <w:rFonts w:ascii="Times New Roman" w:hAnsi="Times New Roman" w:cs="Times New Roman"/>
                <w:sz w:val="24"/>
                <w:szCs w:val="24"/>
              </w:rPr>
            </w:pPr>
            <w:r w:rsidRPr="00912211">
              <w:rPr>
                <w:rFonts w:ascii="Times New Roman" w:eastAsia="Times New Roman" w:hAnsi="Times New Roman" w:cs="Times New Roman"/>
                <w:sz w:val="24"/>
                <w:szCs w:val="24"/>
                <w:lang w:eastAsia="ru-RU"/>
              </w:rPr>
              <w:t>жүрек айнуы, құсу (препаратты қабылдаумен байланысы анықталмаған</w:t>
            </w:r>
            <w:r w:rsidR="00446FD2" w:rsidRPr="00912211">
              <w:rPr>
                <w:rFonts w:ascii="Times New Roman" w:hAnsi="Times New Roman" w:cs="Times New Roman"/>
                <w:sz w:val="24"/>
                <w:szCs w:val="24"/>
              </w:rPr>
              <w:t>)</w:t>
            </w:r>
          </w:p>
        </w:tc>
      </w:tr>
      <w:tr w:rsidR="00446FD2" w:rsidRPr="00912211" w14:paraId="3166C9B7" w14:textId="77777777" w:rsidTr="00A51F2B">
        <w:tc>
          <w:tcPr>
            <w:tcW w:w="2990" w:type="dxa"/>
          </w:tcPr>
          <w:p w14:paraId="6F58CC6C" w14:textId="77777777" w:rsidR="00446FD2" w:rsidRPr="00912211" w:rsidRDefault="00880A4F" w:rsidP="00880A4F">
            <w:pPr>
              <w:rPr>
                <w:rFonts w:ascii="Times New Roman" w:hAnsi="Times New Roman" w:cs="Times New Roman"/>
                <w:sz w:val="24"/>
                <w:szCs w:val="24"/>
                <w:lang w:val="kk-KZ"/>
              </w:rPr>
            </w:pPr>
            <w:r w:rsidRPr="00912211">
              <w:rPr>
                <w:rFonts w:ascii="Times New Roman" w:hAnsi="Times New Roman" w:cs="Times New Roman"/>
                <w:sz w:val="24"/>
                <w:szCs w:val="24"/>
                <w:lang w:val="kk-KZ"/>
              </w:rPr>
              <w:t>Тірек-қимыл</w:t>
            </w:r>
            <w:r w:rsidRPr="00912211">
              <w:rPr>
                <w:rFonts w:ascii="Times New Roman" w:hAnsi="Times New Roman" w:cs="Times New Roman"/>
                <w:sz w:val="24"/>
                <w:szCs w:val="24"/>
              </w:rPr>
              <w:t xml:space="preserve"> аппарат</w:t>
            </w:r>
            <w:r w:rsidRPr="00912211">
              <w:rPr>
                <w:rFonts w:ascii="Times New Roman" w:hAnsi="Times New Roman" w:cs="Times New Roman"/>
                <w:sz w:val="24"/>
                <w:szCs w:val="24"/>
                <w:lang w:val="kk-KZ"/>
              </w:rPr>
              <w:t>ы және</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дәнекер тіні тарапынан бұзылулар</w:t>
            </w:r>
          </w:p>
        </w:tc>
        <w:tc>
          <w:tcPr>
            <w:tcW w:w="3087" w:type="dxa"/>
          </w:tcPr>
          <w:p w14:paraId="3CA74CC9"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7939971A" w14:textId="77777777" w:rsidR="00446FD2" w:rsidRPr="00912211" w:rsidRDefault="00EF11C6" w:rsidP="00EF11C6">
            <w:pPr>
              <w:jc w:val="both"/>
              <w:rPr>
                <w:rFonts w:ascii="Times New Roman" w:hAnsi="Times New Roman" w:cs="Times New Roman"/>
                <w:sz w:val="24"/>
                <w:szCs w:val="24"/>
              </w:rPr>
            </w:pPr>
            <w:r w:rsidRPr="00912211">
              <w:rPr>
                <w:rFonts w:ascii="Times New Roman" w:hAnsi="Times New Roman" w:cs="Times New Roman"/>
                <w:sz w:val="24"/>
                <w:szCs w:val="24"/>
                <w:lang w:val="kk-KZ"/>
              </w:rPr>
              <w:t>ауырлықты</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сезіну</w:t>
            </w:r>
            <w:r w:rsidR="006D5B06"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қайтымды</w:t>
            </w:r>
            <w:r w:rsidR="006D5B06"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қарқынды сипатта болады</w:t>
            </w:r>
            <w:r w:rsidR="006D5B06"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Кеуде қуысын және мойынды қоса, дененің кез келген бөлігін қамтуы мүмкін</w:t>
            </w:r>
            <w:r w:rsidR="006D5B06" w:rsidRPr="00912211">
              <w:rPr>
                <w:rFonts w:ascii="Times New Roman" w:hAnsi="Times New Roman" w:cs="Times New Roman"/>
                <w:sz w:val="24"/>
                <w:szCs w:val="24"/>
              </w:rPr>
              <w:t xml:space="preserve">), </w:t>
            </w:r>
            <w:r w:rsidR="00446FD2" w:rsidRPr="00912211">
              <w:rPr>
                <w:rFonts w:ascii="Times New Roman" w:hAnsi="Times New Roman" w:cs="Times New Roman"/>
                <w:sz w:val="24"/>
                <w:szCs w:val="24"/>
              </w:rPr>
              <w:t>миалгия</w:t>
            </w:r>
          </w:p>
        </w:tc>
      </w:tr>
      <w:tr w:rsidR="00446FD2" w:rsidRPr="00912211" w14:paraId="66802BDE" w14:textId="77777777" w:rsidTr="00A51F2B">
        <w:tc>
          <w:tcPr>
            <w:tcW w:w="2990" w:type="dxa"/>
          </w:tcPr>
          <w:p w14:paraId="4F554254" w14:textId="77777777" w:rsidR="00446FD2" w:rsidRPr="00912211" w:rsidRDefault="00880A4F" w:rsidP="00880A4F">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Жалпы бұзылыстар және</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енгізген жердегі жай-күйлер</w:t>
            </w:r>
          </w:p>
        </w:tc>
        <w:tc>
          <w:tcPr>
            <w:tcW w:w="3087" w:type="dxa"/>
          </w:tcPr>
          <w:p w14:paraId="14DE69FC"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33949761" w14:textId="77777777" w:rsidR="00446FD2" w:rsidRPr="00912211" w:rsidRDefault="00EF11C6" w:rsidP="00EF11C6">
            <w:pPr>
              <w:jc w:val="both"/>
              <w:rPr>
                <w:rFonts w:ascii="Times New Roman" w:hAnsi="Times New Roman" w:cs="Times New Roman"/>
                <w:sz w:val="24"/>
                <w:szCs w:val="24"/>
              </w:rPr>
            </w:pPr>
            <w:r w:rsidRPr="00912211">
              <w:rPr>
                <w:rFonts w:ascii="Times New Roman" w:eastAsia="Times New Roman" w:hAnsi="Times New Roman" w:cs="Times New Roman"/>
                <w:sz w:val="24"/>
                <w:szCs w:val="24"/>
                <w:lang w:eastAsia="ru-RU"/>
              </w:rPr>
              <w:t>ауыру, ысынуды</w:t>
            </w:r>
            <w:r w:rsidRPr="00912211">
              <w:rPr>
                <w:rFonts w:ascii="Times New Roman" w:eastAsia="Times New Roman" w:hAnsi="Times New Roman" w:cs="Times New Roman"/>
                <w:sz w:val="24"/>
                <w:szCs w:val="24"/>
                <w:lang w:val="kk-KZ" w:eastAsia="ru-RU"/>
              </w:rPr>
              <w:t xml:space="preserve"> немесе </w:t>
            </w:r>
            <w:r w:rsidRPr="00912211">
              <w:rPr>
                <w:rFonts w:ascii="Times New Roman" w:eastAsia="Times New Roman" w:hAnsi="Times New Roman" w:cs="Times New Roman"/>
                <w:sz w:val="24"/>
                <w:szCs w:val="24"/>
                <w:lang w:eastAsia="ru-RU"/>
              </w:rPr>
              <w:t xml:space="preserve">суынуды, </w:t>
            </w:r>
            <w:r w:rsidRPr="00912211">
              <w:rPr>
                <w:rFonts w:ascii="Times New Roman" w:eastAsia="Times New Roman" w:hAnsi="Times New Roman" w:cs="Times New Roman"/>
                <w:sz w:val="24"/>
                <w:szCs w:val="24"/>
                <w:lang w:val="kk-KZ" w:eastAsia="ru-RU"/>
              </w:rPr>
              <w:t>ширығуды</w:t>
            </w:r>
            <w:r w:rsidRPr="00912211">
              <w:rPr>
                <w:rFonts w:ascii="Times New Roman" w:eastAsia="Times New Roman" w:hAnsi="Times New Roman" w:cs="Times New Roman"/>
                <w:sz w:val="24"/>
                <w:szCs w:val="24"/>
                <w:lang w:eastAsia="ru-RU"/>
              </w:rPr>
              <w:t xml:space="preserve"> немесе  қысылуды сезіну</w:t>
            </w:r>
            <w:r w:rsidRPr="00912211">
              <w:rPr>
                <w:rFonts w:ascii="Times New Roman" w:hAnsi="Times New Roman" w:cs="Times New Roman"/>
                <w:sz w:val="24"/>
                <w:szCs w:val="24"/>
              </w:rPr>
              <w:t xml:space="preserve"> (симптом</w:t>
            </w:r>
            <w:r w:rsidRPr="00912211">
              <w:rPr>
                <w:rFonts w:ascii="Times New Roman" w:hAnsi="Times New Roman" w:cs="Times New Roman"/>
                <w:sz w:val="24"/>
                <w:szCs w:val="24"/>
                <w:lang w:val="kk-KZ"/>
              </w:rPr>
              <w:t>дар</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уақытша</w:t>
            </w:r>
            <w:r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қарқынды сипатта болады</w:t>
            </w:r>
            <w:r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Кеуде қуысын және мойынды қоса, дененің кез келген бөлігін қамтуы мүмкін</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әлсіздік</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шаршау</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уақытша сипатта болады</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жеңілден орташа дәрежеге дейін ауытқиды</w:t>
            </w:r>
            <w:r w:rsidR="00446FD2" w:rsidRPr="00912211">
              <w:rPr>
                <w:rFonts w:ascii="Times New Roman" w:hAnsi="Times New Roman" w:cs="Times New Roman"/>
                <w:sz w:val="24"/>
                <w:szCs w:val="24"/>
              </w:rPr>
              <w:t>)</w:t>
            </w:r>
          </w:p>
        </w:tc>
      </w:tr>
      <w:tr w:rsidR="00446FD2" w:rsidRPr="00DE3BC6" w14:paraId="49D49A5C" w14:textId="77777777" w:rsidTr="00A51F2B">
        <w:tc>
          <w:tcPr>
            <w:tcW w:w="2990" w:type="dxa"/>
          </w:tcPr>
          <w:p w14:paraId="5E1FD65D" w14:textId="77777777" w:rsidR="00446FD2" w:rsidRPr="00912211" w:rsidRDefault="00880A4F" w:rsidP="00B931F4">
            <w:pPr>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Зерттеулер </w:t>
            </w:r>
          </w:p>
        </w:tc>
        <w:tc>
          <w:tcPr>
            <w:tcW w:w="3087" w:type="dxa"/>
          </w:tcPr>
          <w:p w14:paraId="066F8B26"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Өте сирек</w:t>
            </w:r>
          </w:p>
        </w:tc>
        <w:tc>
          <w:tcPr>
            <w:tcW w:w="2995" w:type="dxa"/>
          </w:tcPr>
          <w:p w14:paraId="0039F0B9" w14:textId="77777777" w:rsidR="00446FD2" w:rsidRPr="00912211" w:rsidRDefault="00EF11C6" w:rsidP="00B931F4">
            <w:pPr>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бауырдың функционалдық көрсеткіштерінің елеусіз өзгеруі</w:t>
            </w:r>
          </w:p>
        </w:tc>
      </w:tr>
    </w:tbl>
    <w:p w14:paraId="7C329B41" w14:textId="77777777" w:rsidR="00446FD2" w:rsidRPr="00912211" w:rsidRDefault="00446FD2" w:rsidP="00446FD2">
      <w:pPr>
        <w:spacing w:after="0" w:line="240" w:lineRule="auto"/>
        <w:jc w:val="both"/>
        <w:rPr>
          <w:rFonts w:ascii="Times New Roman" w:hAnsi="Times New Roman" w:cs="Times New Roman"/>
          <w:i/>
          <w:sz w:val="24"/>
          <w:szCs w:val="24"/>
          <w:lang w:val="kk-KZ"/>
        </w:rPr>
      </w:pPr>
    </w:p>
    <w:p w14:paraId="3C7B010D" w14:textId="77777777" w:rsidR="00446FD2" w:rsidRPr="00912211" w:rsidRDefault="00773F64" w:rsidP="00446FD2">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Тіркеуден кейінгі деректер</w:t>
      </w:r>
    </w:p>
    <w:tbl>
      <w:tblPr>
        <w:tblStyle w:val="a5"/>
        <w:tblW w:w="0" w:type="auto"/>
        <w:tblInd w:w="108" w:type="dxa"/>
        <w:tblLook w:val="04A0" w:firstRow="1" w:lastRow="0" w:firstColumn="1" w:lastColumn="0" w:noHBand="0" w:noVBand="1"/>
      </w:tblPr>
      <w:tblGrid>
        <w:gridCol w:w="2985"/>
        <w:gridCol w:w="3086"/>
        <w:gridCol w:w="3001"/>
      </w:tblGrid>
      <w:tr w:rsidR="00446FD2" w:rsidRPr="00DE3BC6" w14:paraId="138667CE" w14:textId="77777777" w:rsidTr="00A51F2B">
        <w:tc>
          <w:tcPr>
            <w:tcW w:w="2985" w:type="dxa"/>
          </w:tcPr>
          <w:p w14:paraId="55E4340D"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Иммундық жүйе тарапынан бұзылулар</w:t>
            </w:r>
          </w:p>
        </w:tc>
        <w:tc>
          <w:tcPr>
            <w:tcW w:w="3086" w:type="dxa"/>
          </w:tcPr>
          <w:p w14:paraId="2EADB8E1"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Белгісіз </w:t>
            </w:r>
          </w:p>
        </w:tc>
        <w:tc>
          <w:tcPr>
            <w:tcW w:w="3001" w:type="dxa"/>
          </w:tcPr>
          <w:p w14:paraId="599A67A1" w14:textId="77777777" w:rsidR="00446FD2" w:rsidRPr="00912211" w:rsidRDefault="000A71F3" w:rsidP="00B931F4">
            <w:pPr>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 xml:space="preserve">аса жоғары сезімталдық симптомдары, тері реакцияларынан анафилаксиялық  шоктың </w:t>
            </w:r>
            <w:r w:rsidRPr="00912211">
              <w:rPr>
                <w:rFonts w:ascii="Times New Roman" w:eastAsia="Times New Roman" w:hAnsi="Times New Roman" w:cs="Times New Roman"/>
                <w:sz w:val="24"/>
                <w:szCs w:val="24"/>
                <w:lang w:val="kk-KZ" w:eastAsia="ru-RU"/>
              </w:rPr>
              <w:lastRenderedPageBreak/>
              <w:t>сирек жағдайларына дейін</w:t>
            </w:r>
            <w:r w:rsidR="006D5B06" w:rsidRPr="00912211">
              <w:rPr>
                <w:rFonts w:ascii="Times New Roman" w:hAnsi="Times New Roman" w:cs="Times New Roman"/>
                <w:sz w:val="24"/>
                <w:szCs w:val="24"/>
                <w:lang w:val="kk-KZ"/>
              </w:rPr>
              <w:t>.</w:t>
            </w:r>
          </w:p>
        </w:tc>
      </w:tr>
      <w:tr w:rsidR="00446FD2" w:rsidRPr="00912211" w14:paraId="330D9774" w14:textId="77777777" w:rsidTr="00A51F2B">
        <w:tc>
          <w:tcPr>
            <w:tcW w:w="2985" w:type="dxa"/>
          </w:tcPr>
          <w:p w14:paraId="2648F4EC" w14:textId="77777777" w:rsidR="00446FD2" w:rsidRPr="00912211" w:rsidRDefault="001B7B4D" w:rsidP="00B931F4">
            <w:pPr>
              <w:rPr>
                <w:rFonts w:ascii="Times New Roman" w:hAnsi="Times New Roman" w:cs="Times New Roman"/>
                <w:sz w:val="24"/>
                <w:szCs w:val="24"/>
                <w:lang w:val="kk-KZ"/>
              </w:rPr>
            </w:pPr>
            <w:r w:rsidRPr="00912211">
              <w:rPr>
                <w:rFonts w:ascii="Times New Roman" w:hAnsi="Times New Roman" w:cs="Times New Roman"/>
                <w:sz w:val="24"/>
                <w:szCs w:val="24"/>
                <w:lang w:val="kk-KZ"/>
              </w:rPr>
              <w:lastRenderedPageBreak/>
              <w:t>Жүйке жүйесі тарапынан бұзылулар</w:t>
            </w:r>
          </w:p>
        </w:tc>
        <w:tc>
          <w:tcPr>
            <w:tcW w:w="3086" w:type="dxa"/>
          </w:tcPr>
          <w:p w14:paraId="57E8C638"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18092CEF" w14:textId="77777777" w:rsidR="00446FD2" w:rsidRPr="00912211" w:rsidRDefault="000A71F3" w:rsidP="00B931F4">
            <w:pPr>
              <w:jc w:val="both"/>
              <w:rPr>
                <w:rFonts w:ascii="Times New Roman" w:hAnsi="Times New Roman" w:cs="Times New Roman"/>
                <w:sz w:val="24"/>
                <w:szCs w:val="24"/>
              </w:rPr>
            </w:pPr>
            <w:r w:rsidRPr="00912211">
              <w:rPr>
                <w:rFonts w:ascii="Times New Roman" w:hAnsi="Times New Roman"/>
                <w:sz w:val="24"/>
                <w:szCs w:val="24"/>
                <w:lang w:val="kk-KZ"/>
              </w:rPr>
              <w:t>құрысулар (алайда олардың кейбіреулері анамнезінде ұстамалары немесе ұстамалардың  дамуына бейімдейтін қатар жүретін жай-күйлері бар пациенттерде байқалды, сондай-ақ мұндай факторлары жоқ пациенттер туралы да хабарламалар бар</w:t>
            </w:r>
            <w:r w:rsidR="00446FD2" w:rsidRPr="00912211">
              <w:rPr>
                <w:rFonts w:ascii="Times New Roman" w:hAnsi="Times New Roman" w:cs="Times New Roman"/>
                <w:sz w:val="24"/>
                <w:szCs w:val="24"/>
              </w:rPr>
              <w:t>), тремор, дистония, нистагм, скотома</w:t>
            </w:r>
          </w:p>
        </w:tc>
      </w:tr>
      <w:tr w:rsidR="00446FD2" w:rsidRPr="00912211" w14:paraId="253CFD95" w14:textId="77777777" w:rsidTr="00A51F2B">
        <w:tc>
          <w:tcPr>
            <w:tcW w:w="2985" w:type="dxa"/>
          </w:tcPr>
          <w:p w14:paraId="2B7813AF"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Көру тарапынан бұзылулар</w:t>
            </w:r>
          </w:p>
        </w:tc>
        <w:tc>
          <w:tcPr>
            <w:tcW w:w="3086" w:type="dxa"/>
          </w:tcPr>
          <w:p w14:paraId="3897F28C"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3840B3C2" w14:textId="77777777" w:rsidR="00446FD2" w:rsidRPr="00912211" w:rsidRDefault="000A71F3" w:rsidP="000A71F3">
            <w:pPr>
              <w:jc w:val="both"/>
              <w:rPr>
                <w:rFonts w:ascii="Times New Roman" w:hAnsi="Times New Roman" w:cs="Times New Roman"/>
                <w:sz w:val="24"/>
                <w:szCs w:val="24"/>
              </w:rPr>
            </w:pPr>
            <w:r w:rsidRPr="00912211">
              <w:rPr>
                <w:rFonts w:ascii="Times New Roman" w:hAnsi="Times New Roman" w:cs="Times New Roman"/>
                <w:sz w:val="24"/>
                <w:szCs w:val="24"/>
                <w:lang w:val="kk-KZ"/>
              </w:rPr>
              <w:t>жыбырлау</w:t>
            </w:r>
            <w:r w:rsidR="00446FD2" w:rsidRPr="00912211">
              <w:rPr>
                <w:rFonts w:ascii="Times New Roman" w:hAnsi="Times New Roman" w:cs="Times New Roman"/>
                <w:sz w:val="24"/>
                <w:szCs w:val="24"/>
              </w:rPr>
              <w:t xml:space="preserve">, диплопия, </w:t>
            </w:r>
            <w:r w:rsidRPr="00912211">
              <w:rPr>
                <w:rFonts w:ascii="Times New Roman" w:eastAsia="Times New Roman" w:hAnsi="Times New Roman" w:cs="Times New Roman"/>
                <w:sz w:val="24"/>
                <w:szCs w:val="24"/>
                <w:lang w:eastAsia="ru-RU"/>
              </w:rPr>
              <w:t xml:space="preserve">көру аймағының өзгеруі, көру </w:t>
            </w:r>
            <w:r w:rsidRPr="00912211">
              <w:rPr>
                <w:rFonts w:ascii="Times New Roman" w:eastAsia="Times New Roman" w:hAnsi="Times New Roman" w:cs="Times New Roman"/>
                <w:sz w:val="24"/>
                <w:szCs w:val="24"/>
                <w:lang w:val="kk-KZ" w:eastAsia="ru-RU"/>
              </w:rPr>
              <w:t>өткірлігінің</w:t>
            </w:r>
            <w:r w:rsidRPr="00912211">
              <w:rPr>
                <w:rFonts w:ascii="Times New Roman" w:eastAsia="Times New Roman" w:hAnsi="Times New Roman" w:cs="Times New Roman"/>
                <w:sz w:val="24"/>
                <w:szCs w:val="24"/>
                <w:lang w:eastAsia="ru-RU"/>
              </w:rPr>
              <w:t xml:space="preserve"> төмендеуі, </w:t>
            </w:r>
            <w:r w:rsidRPr="00912211">
              <w:rPr>
                <w:rFonts w:ascii="Times New Roman" w:eastAsia="Times New Roman" w:hAnsi="Times New Roman" w:cs="Times New Roman"/>
                <w:sz w:val="24"/>
                <w:szCs w:val="24"/>
                <w:lang w:val="kk-KZ" w:eastAsia="ru-RU"/>
              </w:rPr>
              <w:t>көрмей қалу (тұрақты ақаулар туралы хабарламаларды қоса</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Алайда</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көру бұзылыстарының себебі</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бас сақинасы ұстамасының өзі болуы мүмкін</w:t>
            </w:r>
            <w:r w:rsidR="00446FD2" w:rsidRPr="00912211">
              <w:rPr>
                <w:rFonts w:ascii="Times New Roman" w:hAnsi="Times New Roman" w:cs="Times New Roman"/>
                <w:sz w:val="24"/>
                <w:szCs w:val="24"/>
              </w:rPr>
              <w:t>).</w:t>
            </w:r>
          </w:p>
        </w:tc>
      </w:tr>
      <w:tr w:rsidR="00446FD2" w:rsidRPr="00912211" w14:paraId="43AFCC61" w14:textId="77777777" w:rsidTr="00A51F2B">
        <w:tc>
          <w:tcPr>
            <w:tcW w:w="2985" w:type="dxa"/>
          </w:tcPr>
          <w:p w14:paraId="2FD90A62"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Жүрек тарапынан бұзылулар</w:t>
            </w:r>
          </w:p>
        </w:tc>
        <w:tc>
          <w:tcPr>
            <w:tcW w:w="3086" w:type="dxa"/>
          </w:tcPr>
          <w:p w14:paraId="34700F7E"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4A0F2FF6" w14:textId="77777777" w:rsidR="00446FD2" w:rsidRPr="00912211" w:rsidRDefault="00446FD2" w:rsidP="000A71F3">
            <w:pPr>
              <w:jc w:val="both"/>
              <w:rPr>
                <w:rFonts w:ascii="Times New Roman" w:hAnsi="Times New Roman" w:cs="Times New Roman"/>
                <w:sz w:val="24"/>
                <w:szCs w:val="24"/>
              </w:rPr>
            </w:pPr>
            <w:r w:rsidRPr="00912211">
              <w:rPr>
                <w:rFonts w:ascii="Times New Roman" w:hAnsi="Times New Roman" w:cs="Times New Roman"/>
                <w:sz w:val="24"/>
                <w:szCs w:val="24"/>
              </w:rPr>
              <w:t xml:space="preserve">брадикардия, тахикардия, </w:t>
            </w:r>
            <w:r w:rsidR="000A71F3" w:rsidRPr="00912211">
              <w:rPr>
                <w:rFonts w:ascii="Times New Roman" w:eastAsia="Times New Roman" w:hAnsi="Times New Roman" w:cs="Times New Roman"/>
                <w:sz w:val="24"/>
                <w:szCs w:val="24"/>
                <w:lang w:eastAsia="ru-RU"/>
              </w:rPr>
              <w:t>жүрек</w:t>
            </w:r>
            <w:r w:rsidR="000A71F3" w:rsidRPr="00912211">
              <w:rPr>
                <w:rFonts w:ascii="Times New Roman" w:eastAsia="Times New Roman" w:hAnsi="Times New Roman" w:cs="Times New Roman"/>
                <w:sz w:val="24"/>
                <w:szCs w:val="24"/>
                <w:lang w:val="kk-KZ" w:eastAsia="ru-RU"/>
              </w:rPr>
              <w:t xml:space="preserve"> соғысының күшеюі</w:t>
            </w:r>
            <w:r w:rsidRPr="00912211">
              <w:rPr>
                <w:rFonts w:ascii="Times New Roman" w:hAnsi="Times New Roman" w:cs="Times New Roman"/>
                <w:sz w:val="24"/>
                <w:szCs w:val="24"/>
              </w:rPr>
              <w:t xml:space="preserve">, аритмия, </w:t>
            </w:r>
            <w:r w:rsidR="000A71F3" w:rsidRPr="00912211">
              <w:rPr>
                <w:rFonts w:ascii="Times New Roman" w:eastAsia="Times New Roman" w:hAnsi="Times New Roman" w:cs="Times New Roman"/>
                <w:sz w:val="24"/>
                <w:szCs w:val="24"/>
                <w:lang w:eastAsia="ru-RU"/>
              </w:rPr>
              <w:t>ишемиялық типтегі ЭКГ өтпелі өзгерістері, коронарлық артерияның түйілуі, стенокардия, миокард инфарктісі</w:t>
            </w:r>
            <w:r w:rsidR="000A71F3" w:rsidRPr="00912211">
              <w:rPr>
                <w:rFonts w:ascii="Times New Roman" w:hAnsi="Times New Roman" w:cs="Times New Roman"/>
                <w:sz w:val="24"/>
                <w:szCs w:val="24"/>
              </w:rPr>
              <w:t xml:space="preserve"> (4.3 </w:t>
            </w:r>
            <w:r w:rsidR="000A71F3" w:rsidRPr="00912211">
              <w:rPr>
                <w:rFonts w:ascii="Times New Roman" w:hAnsi="Times New Roman" w:cs="Times New Roman"/>
                <w:sz w:val="24"/>
                <w:szCs w:val="24"/>
                <w:lang w:val="kk-KZ"/>
              </w:rPr>
              <w:t>және</w:t>
            </w:r>
            <w:r w:rsidRPr="00912211">
              <w:rPr>
                <w:rFonts w:ascii="Times New Roman" w:hAnsi="Times New Roman" w:cs="Times New Roman"/>
                <w:sz w:val="24"/>
                <w:szCs w:val="24"/>
              </w:rPr>
              <w:t xml:space="preserve"> 4.4</w:t>
            </w:r>
            <w:r w:rsidR="000A71F3" w:rsidRPr="00912211">
              <w:rPr>
                <w:rFonts w:ascii="Times New Roman" w:hAnsi="Times New Roman" w:cs="Times New Roman"/>
                <w:sz w:val="24"/>
                <w:szCs w:val="24"/>
                <w:lang w:val="kk-KZ"/>
              </w:rPr>
              <w:t xml:space="preserve"> бөлімдерін қараңыз</w:t>
            </w:r>
            <w:r w:rsidRPr="00912211">
              <w:rPr>
                <w:rFonts w:ascii="Times New Roman" w:hAnsi="Times New Roman" w:cs="Times New Roman"/>
                <w:sz w:val="24"/>
                <w:szCs w:val="24"/>
              </w:rPr>
              <w:t>)</w:t>
            </w:r>
          </w:p>
        </w:tc>
      </w:tr>
      <w:tr w:rsidR="00446FD2" w:rsidRPr="00912211" w14:paraId="368C1CAB" w14:textId="77777777" w:rsidTr="00A51F2B">
        <w:tc>
          <w:tcPr>
            <w:tcW w:w="2985" w:type="dxa"/>
          </w:tcPr>
          <w:p w14:paraId="4A40812D" w14:textId="77777777" w:rsidR="00446FD2" w:rsidRPr="00912211" w:rsidRDefault="001B7B4D" w:rsidP="00B931F4">
            <w:pPr>
              <w:rPr>
                <w:rFonts w:ascii="Times New Roman" w:hAnsi="Times New Roman" w:cs="Times New Roman"/>
                <w:sz w:val="24"/>
                <w:szCs w:val="24"/>
                <w:lang w:val="kk-KZ"/>
              </w:rPr>
            </w:pPr>
            <w:r w:rsidRPr="00912211">
              <w:rPr>
                <w:rFonts w:ascii="Times New Roman" w:hAnsi="Times New Roman" w:cs="Times New Roman"/>
                <w:sz w:val="24"/>
                <w:szCs w:val="24"/>
                <w:lang w:val="kk-KZ"/>
              </w:rPr>
              <w:t>Тамырлар жүйесі тарапынан бұзылулар</w:t>
            </w:r>
          </w:p>
        </w:tc>
        <w:tc>
          <w:tcPr>
            <w:tcW w:w="3086" w:type="dxa"/>
          </w:tcPr>
          <w:p w14:paraId="27A87051"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03E9AC85" w14:textId="77777777" w:rsidR="00446FD2" w:rsidRPr="00912211" w:rsidRDefault="00446FD2" w:rsidP="000A71F3">
            <w:pPr>
              <w:jc w:val="both"/>
              <w:rPr>
                <w:rFonts w:ascii="Times New Roman" w:hAnsi="Times New Roman" w:cs="Times New Roman"/>
                <w:sz w:val="24"/>
                <w:szCs w:val="24"/>
                <w:lang w:val="kk-KZ"/>
              </w:rPr>
            </w:pPr>
            <w:r w:rsidRPr="00912211">
              <w:rPr>
                <w:rFonts w:ascii="Times New Roman" w:hAnsi="Times New Roman" w:cs="Times New Roman"/>
                <w:sz w:val="24"/>
                <w:szCs w:val="24"/>
              </w:rPr>
              <w:t>гипотензия, Рейно</w:t>
            </w:r>
            <w:r w:rsidR="000A71F3" w:rsidRPr="00912211">
              <w:rPr>
                <w:rFonts w:ascii="Times New Roman" w:hAnsi="Times New Roman" w:cs="Times New Roman"/>
                <w:sz w:val="24"/>
                <w:szCs w:val="24"/>
                <w:lang w:val="kk-KZ"/>
              </w:rPr>
              <w:t xml:space="preserve"> синдромы</w:t>
            </w:r>
          </w:p>
        </w:tc>
      </w:tr>
      <w:tr w:rsidR="00446FD2" w:rsidRPr="00912211" w14:paraId="4C28AFE5" w14:textId="77777777" w:rsidTr="00A51F2B">
        <w:tc>
          <w:tcPr>
            <w:tcW w:w="2985" w:type="dxa"/>
          </w:tcPr>
          <w:p w14:paraId="3834A85C" w14:textId="77777777" w:rsidR="00446FD2" w:rsidRPr="00912211" w:rsidRDefault="001B7B4D" w:rsidP="00B931F4">
            <w:pPr>
              <w:tabs>
                <w:tab w:val="left" w:pos="2194"/>
              </w:tabs>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Асқазан-ішек жолы тарапынан бұзылулар</w:t>
            </w:r>
          </w:p>
        </w:tc>
        <w:tc>
          <w:tcPr>
            <w:tcW w:w="3086" w:type="dxa"/>
          </w:tcPr>
          <w:p w14:paraId="572B9BE6"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3F08B586" w14:textId="77777777" w:rsidR="00446FD2" w:rsidRPr="00912211" w:rsidRDefault="00446FD2" w:rsidP="00B931F4">
            <w:pPr>
              <w:jc w:val="both"/>
              <w:rPr>
                <w:rFonts w:ascii="Times New Roman" w:hAnsi="Times New Roman" w:cs="Times New Roman"/>
                <w:sz w:val="24"/>
                <w:szCs w:val="24"/>
              </w:rPr>
            </w:pPr>
            <w:r w:rsidRPr="00912211">
              <w:rPr>
                <w:rFonts w:ascii="Times New Roman" w:hAnsi="Times New Roman" w:cs="Times New Roman"/>
                <w:sz w:val="24"/>
                <w:szCs w:val="24"/>
              </w:rPr>
              <w:t>и</w:t>
            </w:r>
            <w:r w:rsidR="000A71F3" w:rsidRPr="00912211">
              <w:rPr>
                <w:rFonts w:ascii="Times New Roman" w:hAnsi="Times New Roman" w:cs="Times New Roman"/>
                <w:sz w:val="24"/>
                <w:szCs w:val="24"/>
              </w:rPr>
              <w:t>шеми</w:t>
            </w:r>
            <w:r w:rsidR="000A71F3" w:rsidRPr="00912211">
              <w:rPr>
                <w:rFonts w:ascii="Times New Roman" w:hAnsi="Times New Roman" w:cs="Times New Roman"/>
                <w:sz w:val="24"/>
                <w:szCs w:val="24"/>
                <w:lang w:val="kk-KZ"/>
              </w:rPr>
              <w:t>ялық</w:t>
            </w:r>
            <w:r w:rsidRPr="00912211">
              <w:rPr>
                <w:rFonts w:ascii="Times New Roman" w:hAnsi="Times New Roman" w:cs="Times New Roman"/>
                <w:sz w:val="24"/>
                <w:szCs w:val="24"/>
              </w:rPr>
              <w:t xml:space="preserve"> колит, диарея, дисфагия</w:t>
            </w:r>
          </w:p>
        </w:tc>
      </w:tr>
      <w:tr w:rsidR="00446FD2" w:rsidRPr="00912211" w14:paraId="786E521F" w14:textId="77777777" w:rsidTr="00A51F2B">
        <w:tc>
          <w:tcPr>
            <w:tcW w:w="2985" w:type="dxa"/>
          </w:tcPr>
          <w:p w14:paraId="4FF0B257"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Қаңқа-бұлшықет, дәнекер тіні және сүйектер тарапынан бұзылулар</w:t>
            </w:r>
          </w:p>
        </w:tc>
        <w:tc>
          <w:tcPr>
            <w:tcW w:w="3086" w:type="dxa"/>
          </w:tcPr>
          <w:p w14:paraId="5FF69EC0"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13352237" w14:textId="77777777" w:rsidR="00446FD2" w:rsidRPr="00912211" w:rsidRDefault="000A71F3" w:rsidP="000A71F3">
            <w:pPr>
              <w:jc w:val="both"/>
              <w:rPr>
                <w:rFonts w:ascii="Times New Roman" w:hAnsi="Times New Roman" w:cs="Times New Roman"/>
                <w:sz w:val="24"/>
                <w:szCs w:val="24"/>
              </w:rPr>
            </w:pPr>
            <w:r w:rsidRPr="00912211">
              <w:rPr>
                <w:rFonts w:ascii="Times New Roman" w:eastAsia="Times New Roman" w:hAnsi="Times New Roman" w:cs="Times New Roman"/>
                <w:sz w:val="24"/>
                <w:szCs w:val="24"/>
                <w:lang w:val="kk-KZ" w:eastAsia="ru-RU"/>
              </w:rPr>
              <w:t>желке</w:t>
            </w:r>
            <w:r w:rsidRPr="00912211">
              <w:rPr>
                <w:rFonts w:ascii="Times New Roman" w:eastAsia="Times New Roman" w:hAnsi="Times New Roman" w:cs="Times New Roman"/>
                <w:sz w:val="24"/>
                <w:szCs w:val="24"/>
                <w:lang w:eastAsia="ru-RU"/>
              </w:rPr>
              <w:t xml:space="preserve"> бұлшықетінің сіресуі</w:t>
            </w:r>
            <w:r w:rsidR="00446FD2" w:rsidRPr="00912211">
              <w:rPr>
                <w:rFonts w:ascii="Times New Roman" w:hAnsi="Times New Roman" w:cs="Times New Roman"/>
                <w:sz w:val="24"/>
                <w:szCs w:val="24"/>
              </w:rPr>
              <w:t>, артралгия</w:t>
            </w:r>
          </w:p>
        </w:tc>
      </w:tr>
      <w:tr w:rsidR="00446FD2" w:rsidRPr="00912211" w14:paraId="300D45F3" w14:textId="77777777" w:rsidTr="00A51F2B">
        <w:tc>
          <w:tcPr>
            <w:tcW w:w="2985" w:type="dxa"/>
          </w:tcPr>
          <w:p w14:paraId="3B516DAB" w14:textId="77777777" w:rsidR="00446FD2" w:rsidRPr="00912211" w:rsidRDefault="001B7B4D" w:rsidP="001B7B4D">
            <w:pPr>
              <w:jc w:val="both"/>
              <w:rPr>
                <w:rFonts w:ascii="Times New Roman" w:hAnsi="Times New Roman" w:cs="Times New Roman"/>
                <w:sz w:val="24"/>
                <w:szCs w:val="24"/>
              </w:rPr>
            </w:pPr>
            <w:r w:rsidRPr="00912211">
              <w:rPr>
                <w:rFonts w:ascii="Times New Roman" w:hAnsi="Times New Roman" w:cs="Times New Roman"/>
                <w:sz w:val="24"/>
                <w:szCs w:val="24"/>
                <w:lang w:val="kk-KZ"/>
              </w:rPr>
              <w:t>Жалпы бұзылыстар және</w:t>
            </w:r>
            <w:r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енгізген жердегі бұзылулар</w:t>
            </w:r>
          </w:p>
        </w:tc>
        <w:tc>
          <w:tcPr>
            <w:tcW w:w="3086" w:type="dxa"/>
          </w:tcPr>
          <w:p w14:paraId="3DE8FD15"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2E41DECE" w14:textId="77777777" w:rsidR="00446FD2" w:rsidRPr="00912211" w:rsidRDefault="00FD5499" w:rsidP="00FD5499">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жарақаттан кейін ауырудың күшеюі</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қабыну кезінде ауырудың күшеюі</w:t>
            </w:r>
          </w:p>
        </w:tc>
      </w:tr>
      <w:tr w:rsidR="00446FD2" w:rsidRPr="00912211" w14:paraId="1520952C" w14:textId="77777777" w:rsidTr="00A51F2B">
        <w:tc>
          <w:tcPr>
            <w:tcW w:w="2985" w:type="dxa"/>
          </w:tcPr>
          <w:p w14:paraId="08414F33"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rPr>
              <w:t>Психик</w:t>
            </w:r>
            <w:r w:rsidRPr="00912211">
              <w:rPr>
                <w:rFonts w:ascii="Times New Roman" w:hAnsi="Times New Roman" w:cs="Times New Roman"/>
                <w:sz w:val="24"/>
                <w:szCs w:val="24"/>
                <w:lang w:val="kk-KZ"/>
              </w:rPr>
              <w:t>а бұзылыстары</w:t>
            </w:r>
          </w:p>
        </w:tc>
        <w:tc>
          <w:tcPr>
            <w:tcW w:w="3086" w:type="dxa"/>
          </w:tcPr>
          <w:p w14:paraId="4C881BC9"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1C9EDA12" w14:textId="77777777" w:rsidR="00446FD2" w:rsidRPr="00912211" w:rsidRDefault="00FD5499"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үрейлену</w:t>
            </w:r>
          </w:p>
        </w:tc>
      </w:tr>
      <w:tr w:rsidR="00446FD2" w:rsidRPr="00912211" w14:paraId="63BA0DF1" w14:textId="77777777" w:rsidTr="00A51F2B">
        <w:tc>
          <w:tcPr>
            <w:tcW w:w="2985" w:type="dxa"/>
          </w:tcPr>
          <w:p w14:paraId="1E07680B"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Тері және теріасты тіндері тарапынан бұзылулар</w:t>
            </w:r>
          </w:p>
        </w:tc>
        <w:tc>
          <w:tcPr>
            <w:tcW w:w="3086" w:type="dxa"/>
          </w:tcPr>
          <w:p w14:paraId="1D2F242C" w14:textId="77777777" w:rsidR="00446FD2" w:rsidRPr="00912211" w:rsidRDefault="001B7B4D" w:rsidP="00B931F4">
            <w:pPr>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348B6BF9" w14:textId="77777777" w:rsidR="00446FD2" w:rsidRPr="00912211" w:rsidRDefault="00446FD2" w:rsidP="00B931F4">
            <w:pPr>
              <w:jc w:val="both"/>
              <w:rPr>
                <w:rFonts w:ascii="Times New Roman" w:hAnsi="Times New Roman" w:cs="Times New Roman"/>
                <w:sz w:val="24"/>
                <w:szCs w:val="24"/>
              </w:rPr>
            </w:pPr>
            <w:r w:rsidRPr="00912211">
              <w:rPr>
                <w:rFonts w:ascii="Times New Roman" w:hAnsi="Times New Roman" w:cs="Times New Roman"/>
                <w:sz w:val="24"/>
                <w:szCs w:val="24"/>
              </w:rPr>
              <w:t>гипергидроз</w:t>
            </w:r>
          </w:p>
        </w:tc>
      </w:tr>
    </w:tbl>
    <w:p w14:paraId="73B5B243" w14:textId="77777777" w:rsidR="00796D60" w:rsidRPr="00912211" w:rsidRDefault="00796D60" w:rsidP="00111F58">
      <w:pPr>
        <w:spacing w:after="0" w:line="240" w:lineRule="auto"/>
        <w:jc w:val="both"/>
        <w:rPr>
          <w:rFonts w:ascii="Times New Roman" w:hAnsi="Times New Roman" w:cs="Times New Roman"/>
          <w:sz w:val="24"/>
          <w:szCs w:val="24"/>
        </w:rPr>
      </w:pPr>
    </w:p>
    <w:p w14:paraId="1C849AC5" w14:textId="77777777" w:rsidR="00FD5499" w:rsidRPr="00FD5499" w:rsidRDefault="00FD5499" w:rsidP="00FD5499">
      <w:pPr>
        <w:spacing w:after="0" w:line="240" w:lineRule="auto"/>
        <w:jc w:val="both"/>
        <w:rPr>
          <w:rFonts w:ascii="Times New Roman" w:eastAsia="Times New Roman" w:hAnsi="Times New Roman" w:cs="Times New Roman"/>
          <w:b/>
          <w:sz w:val="24"/>
          <w:szCs w:val="24"/>
          <w:lang w:val="kk-KZ" w:eastAsia="ru-RU"/>
        </w:rPr>
      </w:pPr>
      <w:r w:rsidRPr="00FD5499">
        <w:rPr>
          <w:rFonts w:ascii="Times New Roman" w:eastAsia="Times New Roman" w:hAnsi="Times New Roman" w:cs="Times New Roman"/>
          <w:b/>
          <w:sz w:val="24"/>
          <w:szCs w:val="24"/>
          <w:lang w:val="kk-KZ" w:eastAsia="ru-RU"/>
        </w:rPr>
        <w:t>Кү</w:t>
      </w:r>
      <w:r w:rsidRPr="00FD5499">
        <w:rPr>
          <w:rFonts w:ascii="Times New Roman" w:eastAsia="Times New Roman" w:hAnsi="Times New Roman" w:cs="Book Antiqua"/>
          <w:b/>
          <w:sz w:val="24"/>
          <w:szCs w:val="24"/>
          <w:lang w:val="kk-KZ" w:eastAsia="ru-RU"/>
        </w:rPr>
        <w:t>дікті</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жа</w:t>
      </w:r>
      <w:r w:rsidRPr="00FD5499">
        <w:rPr>
          <w:rFonts w:ascii="Times New Roman" w:eastAsia="Times New Roman" w:hAnsi="Times New Roman" w:cs="Times New Roman"/>
          <w:b/>
          <w:sz w:val="24"/>
          <w:szCs w:val="24"/>
          <w:lang w:val="kk-KZ" w:eastAsia="ru-RU"/>
        </w:rPr>
        <w:t>ғ</w:t>
      </w:r>
      <w:r w:rsidRPr="00FD5499">
        <w:rPr>
          <w:rFonts w:ascii="Times New Roman" w:eastAsia="Times New Roman" w:hAnsi="Times New Roman" w:cs="Book Antiqua"/>
          <w:b/>
          <w:sz w:val="24"/>
          <w:szCs w:val="24"/>
          <w:lang w:val="kk-KZ" w:eastAsia="ru-RU"/>
        </w:rPr>
        <w:t>ымсыз</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реакциялар</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туралы</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хабарлама</w:t>
      </w:r>
      <w:r w:rsidRPr="00FD5499">
        <w:rPr>
          <w:rFonts w:ascii="Times New Roman" w:eastAsia="Times New Roman" w:hAnsi="Times New Roman" w:cs="Times New Roman"/>
          <w:b/>
          <w:sz w:val="24"/>
          <w:szCs w:val="24"/>
          <w:lang w:val="kk-KZ" w:eastAsia="ru-RU"/>
        </w:rPr>
        <w:t xml:space="preserve"> </w:t>
      </w:r>
    </w:p>
    <w:p w14:paraId="263236BC" w14:textId="77777777" w:rsidR="00FD5499" w:rsidRPr="00FD5499" w:rsidRDefault="00FD5499" w:rsidP="00FD5499">
      <w:pPr>
        <w:spacing w:after="0" w:line="240" w:lineRule="auto"/>
        <w:jc w:val="both"/>
        <w:rPr>
          <w:rFonts w:ascii="Times New Roman" w:eastAsia="Times New Roman" w:hAnsi="Times New Roman" w:cs="Times New Roman"/>
          <w:sz w:val="24"/>
          <w:szCs w:val="24"/>
          <w:lang w:val="kk-KZ" w:eastAsia="ru-RU"/>
        </w:rPr>
      </w:pPr>
      <w:r w:rsidRPr="00FD5499">
        <w:rPr>
          <w:rFonts w:ascii="Times New Roman" w:eastAsia="Times New Roman" w:hAnsi="Times New Roman" w:cs="Times New Roman"/>
          <w:sz w:val="24"/>
          <w:szCs w:val="24"/>
          <w:lang w:val="kk-KZ" w:eastAsia="ru-RU"/>
        </w:rPr>
        <w:t>ДП «пайда-қ</w:t>
      </w:r>
      <w:r w:rsidRPr="00FD5499">
        <w:rPr>
          <w:rFonts w:ascii="Times New Roman" w:eastAsia="Times New Roman" w:hAnsi="Times New Roman" w:cs="Book Antiqua"/>
          <w:sz w:val="24"/>
          <w:szCs w:val="24"/>
          <w:lang w:val="kk-KZ" w:eastAsia="ru-RU"/>
        </w:rPr>
        <w:t>ауіп»</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ара</w:t>
      </w:r>
      <w:r w:rsidRPr="00FD5499">
        <w:rPr>
          <w:rFonts w:ascii="Times New Roman" w:eastAsia="Times New Roman" w:hAnsi="Times New Roman" w:cs="Times New Roman"/>
          <w:sz w:val="24"/>
          <w:szCs w:val="24"/>
          <w:lang w:val="kk-KZ" w:eastAsia="ru-RU"/>
        </w:rPr>
        <w:t>қ</w:t>
      </w:r>
      <w:r w:rsidRPr="00FD5499">
        <w:rPr>
          <w:rFonts w:ascii="Times New Roman" w:eastAsia="Times New Roman" w:hAnsi="Times New Roman" w:cs="Book Antiqua"/>
          <w:sz w:val="24"/>
          <w:szCs w:val="24"/>
          <w:lang w:val="kk-KZ" w:eastAsia="ru-RU"/>
        </w:rPr>
        <w:t>атынасыны</w:t>
      </w:r>
      <w:r w:rsidRPr="00FD5499">
        <w:rPr>
          <w:rFonts w:ascii="Times New Roman" w:eastAsia="Times New Roman" w:hAnsi="Times New Roman" w:cs="Times New Roman"/>
          <w:sz w:val="24"/>
          <w:szCs w:val="24"/>
          <w:lang w:val="kk-KZ" w:eastAsia="ru-RU"/>
        </w:rPr>
        <w:t>ң ү</w:t>
      </w:r>
      <w:r w:rsidRPr="00FD5499">
        <w:rPr>
          <w:rFonts w:ascii="Times New Roman" w:eastAsia="Times New Roman" w:hAnsi="Times New Roman" w:cs="Book Antiqua"/>
          <w:sz w:val="24"/>
          <w:szCs w:val="24"/>
          <w:lang w:val="kk-KZ" w:eastAsia="ru-RU"/>
        </w:rPr>
        <w:t>здіксіз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мониторингін</w:t>
      </w:r>
      <w:r w:rsidRPr="00FD5499">
        <w:rPr>
          <w:rFonts w:ascii="Times New Roman" w:eastAsia="Times New Roman" w:hAnsi="Times New Roman" w:cs="Times New Roman"/>
          <w:sz w:val="24"/>
          <w:szCs w:val="24"/>
          <w:lang w:val="kk-KZ" w:eastAsia="ru-RU"/>
        </w:rPr>
        <w:t xml:space="preserve"> қ</w:t>
      </w:r>
      <w:r w:rsidRPr="00FD5499">
        <w:rPr>
          <w:rFonts w:ascii="Times New Roman" w:eastAsia="Times New Roman" w:hAnsi="Times New Roman" w:cs="Book Antiqua"/>
          <w:sz w:val="24"/>
          <w:szCs w:val="24"/>
          <w:lang w:val="kk-KZ" w:eastAsia="ru-RU"/>
        </w:rPr>
        <w:t>амтамасыз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ету</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ма</w:t>
      </w:r>
      <w:r w:rsidRPr="00FD5499">
        <w:rPr>
          <w:rFonts w:ascii="Times New Roman" w:eastAsia="Times New Roman" w:hAnsi="Times New Roman" w:cs="Times New Roman"/>
          <w:sz w:val="24"/>
          <w:szCs w:val="24"/>
          <w:lang w:val="kk-KZ" w:eastAsia="ru-RU"/>
        </w:rPr>
        <w:t>қ</w:t>
      </w:r>
      <w:r w:rsidRPr="00FD5499">
        <w:rPr>
          <w:rFonts w:ascii="Times New Roman" w:eastAsia="Times New Roman" w:hAnsi="Times New Roman" w:cs="Book Antiqua"/>
          <w:sz w:val="24"/>
          <w:szCs w:val="24"/>
          <w:lang w:val="kk-KZ" w:eastAsia="ru-RU"/>
        </w:rPr>
        <w:t>сатында</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ДП</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тіркелгеннен</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кейін</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w:t>
      </w:r>
      <w:r w:rsidRPr="00FD5499">
        <w:rPr>
          <w:rFonts w:ascii="Times New Roman" w:eastAsia="Times New Roman" w:hAnsi="Times New Roman" w:cs="Times New Roman"/>
          <w:sz w:val="24"/>
          <w:szCs w:val="24"/>
          <w:lang w:val="kk-KZ" w:eastAsia="ru-RU"/>
        </w:rPr>
        <w:t>ү</w:t>
      </w:r>
      <w:r w:rsidRPr="00FD5499">
        <w:rPr>
          <w:rFonts w:ascii="Times New Roman" w:eastAsia="Times New Roman" w:hAnsi="Times New Roman" w:cs="Book Antiqua"/>
          <w:sz w:val="24"/>
          <w:szCs w:val="24"/>
          <w:lang w:val="kk-KZ" w:eastAsia="ru-RU"/>
        </w:rPr>
        <w:t>дікті</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жа</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ымсыз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реакциялар</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туралы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хабарлау</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ма</w:t>
      </w:r>
      <w:r w:rsidRPr="00FD5499">
        <w:rPr>
          <w:rFonts w:ascii="Times New Roman" w:eastAsia="Times New Roman" w:hAnsi="Times New Roman" w:cs="Times New Roman"/>
          <w:sz w:val="24"/>
          <w:szCs w:val="24"/>
          <w:lang w:val="kk-KZ" w:eastAsia="ru-RU"/>
        </w:rPr>
        <w:t>ң</w:t>
      </w:r>
      <w:r w:rsidRPr="00FD5499">
        <w:rPr>
          <w:rFonts w:ascii="Times New Roman" w:eastAsia="Times New Roman" w:hAnsi="Times New Roman" w:cs="Book Antiqua"/>
          <w:sz w:val="24"/>
          <w:szCs w:val="24"/>
          <w:lang w:val="kk-KZ" w:eastAsia="ru-RU"/>
        </w:rPr>
        <w:t>ызды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Медицина</w:t>
      </w:r>
      <w:r w:rsidRPr="00FD5499">
        <w:rPr>
          <w:rFonts w:ascii="Times New Roman" w:eastAsia="Times New Roman" w:hAnsi="Times New Roman" w:cs="Times New Roman"/>
          <w:sz w:val="24"/>
          <w:szCs w:val="24"/>
          <w:lang w:val="kk-KZ" w:eastAsia="ru-RU"/>
        </w:rPr>
        <w:t xml:space="preserve"> қ</w:t>
      </w:r>
      <w:r w:rsidRPr="00FD5499">
        <w:rPr>
          <w:rFonts w:ascii="Times New Roman" w:eastAsia="Times New Roman" w:hAnsi="Times New Roman" w:cs="Book Antiqua"/>
          <w:sz w:val="24"/>
          <w:szCs w:val="24"/>
          <w:lang w:val="kk-KZ" w:eastAsia="ru-RU"/>
        </w:rPr>
        <w:t>ызметкерле</w:t>
      </w:r>
      <w:r w:rsidRPr="00FD5499">
        <w:rPr>
          <w:rFonts w:ascii="Times New Roman" w:eastAsia="Times New Roman" w:hAnsi="Times New Roman" w:cs="Times New Roman"/>
          <w:sz w:val="24"/>
          <w:szCs w:val="24"/>
          <w:lang w:val="kk-KZ" w:eastAsia="ru-RU"/>
        </w:rPr>
        <w:t>ріне Қ</w:t>
      </w:r>
      <w:r w:rsidRPr="00FD5499">
        <w:rPr>
          <w:rFonts w:ascii="Times New Roman" w:eastAsia="Times New Roman" w:hAnsi="Times New Roman" w:cs="Book Antiqua"/>
          <w:sz w:val="24"/>
          <w:szCs w:val="24"/>
          <w:lang w:val="kk-KZ" w:eastAsia="ru-RU"/>
        </w:rPr>
        <w:t>Р</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жа</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ымсыз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реакциялары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туралы</w:t>
      </w:r>
      <w:r w:rsidRPr="00FD5499">
        <w:rPr>
          <w:rFonts w:ascii="Times New Roman" w:eastAsia="Times New Roman" w:hAnsi="Times New Roman" w:cs="Times New Roman"/>
          <w:sz w:val="24"/>
          <w:szCs w:val="24"/>
          <w:lang w:val="kk-KZ" w:eastAsia="ru-RU"/>
        </w:rPr>
        <w:t xml:space="preserve"> ұ</w:t>
      </w:r>
      <w:r w:rsidRPr="00FD5499">
        <w:rPr>
          <w:rFonts w:ascii="Times New Roman" w:eastAsia="Times New Roman" w:hAnsi="Times New Roman" w:cs="Book Antiqua"/>
          <w:sz w:val="24"/>
          <w:szCs w:val="24"/>
          <w:lang w:val="kk-KZ" w:eastAsia="ru-RU"/>
        </w:rPr>
        <w:t>лтты</w:t>
      </w:r>
      <w:r w:rsidRPr="00FD5499">
        <w:rPr>
          <w:rFonts w:ascii="Times New Roman" w:eastAsia="Times New Roman" w:hAnsi="Times New Roman" w:cs="Times New Roman"/>
          <w:sz w:val="24"/>
          <w:szCs w:val="24"/>
          <w:lang w:val="kk-KZ" w:eastAsia="ru-RU"/>
        </w:rPr>
        <w:t xml:space="preserve">қ </w:t>
      </w:r>
      <w:r w:rsidRPr="00FD5499">
        <w:rPr>
          <w:rFonts w:ascii="Times New Roman" w:eastAsia="Times New Roman" w:hAnsi="Times New Roman" w:cs="Book Antiqua"/>
          <w:sz w:val="24"/>
          <w:szCs w:val="24"/>
          <w:lang w:val="kk-KZ" w:eastAsia="ru-RU"/>
        </w:rPr>
        <w:t>хабарлау</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w:t>
      </w:r>
      <w:r w:rsidRPr="00FD5499">
        <w:rPr>
          <w:rFonts w:ascii="Times New Roman" w:eastAsia="Times New Roman" w:hAnsi="Times New Roman" w:cs="Times New Roman"/>
          <w:sz w:val="24"/>
          <w:szCs w:val="24"/>
          <w:lang w:val="kk-KZ" w:eastAsia="ru-RU"/>
        </w:rPr>
        <w:t>ү</w:t>
      </w:r>
      <w:r w:rsidRPr="00FD5499">
        <w:rPr>
          <w:rFonts w:ascii="Times New Roman" w:eastAsia="Times New Roman" w:hAnsi="Times New Roman" w:cs="Book Antiqua"/>
          <w:sz w:val="24"/>
          <w:szCs w:val="24"/>
          <w:lang w:val="kk-KZ" w:eastAsia="ru-RU"/>
        </w:rPr>
        <w:t>йесі</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lastRenderedPageBreak/>
        <w:t>ар</w:t>
      </w:r>
      <w:r w:rsidRPr="00FD5499">
        <w:rPr>
          <w:rFonts w:ascii="Times New Roman" w:eastAsia="Times New Roman" w:hAnsi="Times New Roman" w:cs="Times New Roman"/>
          <w:sz w:val="24"/>
          <w:szCs w:val="24"/>
          <w:lang w:val="kk-KZ" w:eastAsia="ru-RU"/>
        </w:rPr>
        <w:t>қ</w:t>
      </w:r>
      <w:r w:rsidRPr="00FD5499">
        <w:rPr>
          <w:rFonts w:ascii="Times New Roman" w:eastAsia="Times New Roman" w:hAnsi="Times New Roman" w:cs="Book Antiqua"/>
          <w:sz w:val="24"/>
          <w:szCs w:val="24"/>
          <w:lang w:val="kk-KZ" w:eastAsia="ru-RU"/>
        </w:rPr>
        <w:t>ылы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ДП</w:t>
      </w:r>
      <w:r w:rsidRPr="00FD5499">
        <w:rPr>
          <w:rFonts w:ascii="Times New Roman" w:eastAsia="Times New Roman" w:hAnsi="Times New Roman" w:cs="Times New Roman"/>
          <w:sz w:val="24"/>
          <w:szCs w:val="24"/>
          <w:lang w:val="kk-KZ" w:eastAsia="ru-RU"/>
        </w:rPr>
        <w:t>-</w:t>
      </w:r>
      <w:r w:rsidRPr="00FD5499">
        <w:rPr>
          <w:rFonts w:ascii="Times New Roman" w:eastAsia="Times New Roman" w:hAnsi="Times New Roman" w:cs="Book Antiqua"/>
          <w:sz w:val="24"/>
          <w:szCs w:val="24"/>
          <w:lang w:val="kk-KZ" w:eastAsia="ru-RU"/>
        </w:rPr>
        <w:t>ны</w:t>
      </w:r>
      <w:r w:rsidRPr="00FD5499">
        <w:rPr>
          <w:rFonts w:ascii="Times New Roman" w:eastAsia="Times New Roman" w:hAnsi="Times New Roman" w:cs="Times New Roman"/>
          <w:sz w:val="24"/>
          <w:szCs w:val="24"/>
          <w:lang w:val="kk-KZ" w:eastAsia="ru-RU"/>
        </w:rPr>
        <w:t xml:space="preserve">ң </w:t>
      </w:r>
      <w:r w:rsidRPr="00FD5499">
        <w:rPr>
          <w:rFonts w:ascii="Times New Roman" w:eastAsia="Times New Roman" w:hAnsi="Times New Roman" w:cs="Book Antiqua"/>
          <w:sz w:val="24"/>
          <w:szCs w:val="24"/>
          <w:lang w:val="kk-KZ" w:eastAsia="ru-RU"/>
        </w:rPr>
        <w:t>кез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келген</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w:t>
      </w:r>
      <w:r w:rsidRPr="00FD5499">
        <w:rPr>
          <w:rFonts w:ascii="Times New Roman" w:eastAsia="Times New Roman" w:hAnsi="Times New Roman" w:cs="Times New Roman"/>
          <w:sz w:val="24"/>
          <w:szCs w:val="24"/>
          <w:lang w:val="kk-KZ" w:eastAsia="ru-RU"/>
        </w:rPr>
        <w:t>ү</w:t>
      </w:r>
      <w:r w:rsidRPr="00FD5499">
        <w:rPr>
          <w:rFonts w:ascii="Times New Roman" w:eastAsia="Times New Roman" w:hAnsi="Times New Roman" w:cs="Book Antiqua"/>
          <w:sz w:val="24"/>
          <w:szCs w:val="24"/>
          <w:lang w:val="kk-KZ" w:eastAsia="ru-RU"/>
        </w:rPr>
        <w:t>дікті</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жа</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ымсыз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реакциялары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туралы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хабарлау</w:t>
      </w:r>
      <w:r w:rsidRPr="00FD5499">
        <w:rPr>
          <w:rFonts w:ascii="Times New Roman" w:eastAsia="Times New Roman" w:hAnsi="Times New Roman" w:cs="Times New Roman"/>
          <w:sz w:val="24"/>
          <w:szCs w:val="24"/>
          <w:lang w:val="kk-KZ" w:eastAsia="ru-RU"/>
        </w:rPr>
        <w:t xml:space="preserve"> ұ</w:t>
      </w:r>
      <w:r w:rsidRPr="00FD5499">
        <w:rPr>
          <w:rFonts w:ascii="Times New Roman" w:eastAsia="Times New Roman" w:hAnsi="Times New Roman" w:cs="Book Antiqua"/>
          <w:sz w:val="24"/>
          <w:szCs w:val="24"/>
          <w:lang w:val="kk-KZ" w:eastAsia="ru-RU"/>
        </w:rPr>
        <w:t>сынылады</w:t>
      </w:r>
      <w:r w:rsidRPr="00FD5499">
        <w:rPr>
          <w:rFonts w:ascii="Times New Roman" w:eastAsia="Times New Roman" w:hAnsi="Times New Roman" w:cs="Times New Roman"/>
          <w:sz w:val="24"/>
          <w:szCs w:val="24"/>
          <w:lang w:val="kk-KZ" w:eastAsia="ru-RU"/>
        </w:rPr>
        <w:t xml:space="preserve">. </w:t>
      </w:r>
    </w:p>
    <w:p w14:paraId="6F6A827E" w14:textId="77777777" w:rsidR="00FD5499" w:rsidRPr="00FD5499" w:rsidRDefault="00FD5499" w:rsidP="00FD5499">
      <w:pPr>
        <w:spacing w:after="0" w:line="240" w:lineRule="auto"/>
        <w:jc w:val="both"/>
        <w:rPr>
          <w:rFonts w:ascii="Times New Roman" w:eastAsia="Times New Roman" w:hAnsi="Times New Roman" w:cs="Times New Roman"/>
          <w:sz w:val="24"/>
          <w:szCs w:val="24"/>
          <w:lang w:val="kk-KZ" w:eastAsia="ru-RU"/>
        </w:rPr>
      </w:pPr>
      <w:r w:rsidRPr="00FD5499">
        <w:rPr>
          <w:rFonts w:ascii="Times New Roman" w:eastAsia="Times New Roman" w:hAnsi="Times New Roman" w:cs="Book Antiqua"/>
          <w:sz w:val="24"/>
          <w:szCs w:val="24"/>
          <w:lang w:val="kk-KZ" w:eastAsia="ru-RU"/>
        </w:rPr>
        <w:t>«Д</w:t>
      </w:r>
      <w:r w:rsidRPr="00FD5499">
        <w:rPr>
          <w:rFonts w:ascii="Times New Roman" w:eastAsia="Times New Roman" w:hAnsi="Times New Roman" w:cs="Times New Roman"/>
          <w:sz w:val="24"/>
          <w:szCs w:val="24"/>
          <w:lang w:val="kk-KZ" w:eastAsia="ru-RU"/>
        </w:rPr>
        <w:t>ә</w:t>
      </w:r>
      <w:r w:rsidRPr="00FD5499">
        <w:rPr>
          <w:rFonts w:ascii="Times New Roman" w:eastAsia="Times New Roman" w:hAnsi="Times New Roman" w:cs="Book Antiqua"/>
          <w:sz w:val="24"/>
          <w:szCs w:val="24"/>
          <w:lang w:val="kk-KZ" w:eastAsia="ru-RU"/>
        </w:rPr>
        <w:t>рілік</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затт</w:t>
      </w:r>
      <w:r w:rsidRPr="00FD5499">
        <w:rPr>
          <w:rFonts w:ascii="Times New Roman" w:eastAsia="Times New Roman" w:hAnsi="Times New Roman" w:cs="Times New Roman"/>
          <w:sz w:val="24"/>
          <w:szCs w:val="24"/>
          <w:lang w:val="kk-KZ" w:eastAsia="ru-RU"/>
        </w:rPr>
        <w:t xml:space="preserve">ар мен медициналық </w:t>
      </w:r>
      <w:r w:rsidRPr="00FD5499">
        <w:rPr>
          <w:rFonts w:ascii="Times New Roman" w:eastAsia="Times New Roman" w:hAnsi="Times New Roman" w:cs="Book Antiqua"/>
          <w:sz w:val="24"/>
          <w:szCs w:val="24"/>
          <w:lang w:val="kk-KZ" w:eastAsia="ru-RU"/>
        </w:rPr>
        <w:t>б</w:t>
      </w:r>
      <w:r w:rsidRPr="00FD5499">
        <w:rPr>
          <w:rFonts w:ascii="Times New Roman" w:eastAsia="Times New Roman" w:hAnsi="Times New Roman" w:cs="Times New Roman"/>
          <w:sz w:val="24"/>
          <w:szCs w:val="24"/>
          <w:lang w:val="kk-KZ" w:eastAsia="ru-RU"/>
        </w:rPr>
        <w:t>ұ</w:t>
      </w:r>
      <w:r w:rsidRPr="00FD5499">
        <w:rPr>
          <w:rFonts w:ascii="Times New Roman" w:eastAsia="Times New Roman" w:hAnsi="Times New Roman" w:cs="Book Antiqua"/>
          <w:sz w:val="24"/>
          <w:szCs w:val="24"/>
          <w:lang w:val="kk-KZ" w:eastAsia="ru-RU"/>
        </w:rPr>
        <w:t>йымдарды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сараптау</w:t>
      </w:r>
      <w:r w:rsidRPr="00FD5499">
        <w:rPr>
          <w:rFonts w:ascii="Times New Roman" w:eastAsia="Times New Roman" w:hAnsi="Times New Roman" w:cs="Times New Roman"/>
          <w:sz w:val="24"/>
          <w:szCs w:val="24"/>
          <w:lang w:val="kk-KZ" w:eastAsia="ru-RU"/>
        </w:rPr>
        <w:t xml:space="preserve"> ұ</w:t>
      </w:r>
      <w:r w:rsidRPr="00FD5499">
        <w:rPr>
          <w:rFonts w:ascii="Times New Roman" w:eastAsia="Times New Roman" w:hAnsi="Times New Roman" w:cs="Book Antiqua"/>
          <w:sz w:val="24"/>
          <w:szCs w:val="24"/>
          <w:lang w:val="kk-KZ" w:eastAsia="ru-RU"/>
        </w:rPr>
        <w:t>лтты</w:t>
      </w:r>
      <w:r w:rsidRPr="00FD5499">
        <w:rPr>
          <w:rFonts w:ascii="Times New Roman" w:eastAsia="Times New Roman" w:hAnsi="Times New Roman" w:cs="Times New Roman"/>
          <w:sz w:val="24"/>
          <w:szCs w:val="24"/>
          <w:lang w:val="kk-KZ" w:eastAsia="ru-RU"/>
        </w:rPr>
        <w:t xml:space="preserve">қ </w:t>
      </w:r>
      <w:r w:rsidRPr="00FD5499">
        <w:rPr>
          <w:rFonts w:ascii="Times New Roman" w:eastAsia="Times New Roman" w:hAnsi="Times New Roman" w:cs="Book Antiqua"/>
          <w:sz w:val="24"/>
          <w:szCs w:val="24"/>
          <w:lang w:val="kk-KZ" w:eastAsia="ru-RU"/>
        </w:rPr>
        <w:t>орталы</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ШЖ</w:t>
      </w:r>
      <w:r w:rsidRPr="00FD5499">
        <w:rPr>
          <w:rFonts w:ascii="Times New Roman" w:eastAsia="Times New Roman" w:hAnsi="Times New Roman" w:cs="Times New Roman"/>
          <w:sz w:val="24"/>
          <w:szCs w:val="24"/>
          <w:lang w:val="kk-KZ" w:eastAsia="ru-RU"/>
        </w:rPr>
        <w:t xml:space="preserve">Қ </w:t>
      </w:r>
      <w:r w:rsidRPr="00FD5499">
        <w:rPr>
          <w:rFonts w:ascii="Times New Roman" w:eastAsia="Times New Roman" w:hAnsi="Times New Roman" w:cs="Book Antiqua"/>
          <w:sz w:val="24"/>
          <w:szCs w:val="24"/>
          <w:lang w:val="kk-KZ" w:eastAsia="ru-RU"/>
        </w:rPr>
        <w:t>РМК</w:t>
      </w:r>
    </w:p>
    <w:p w14:paraId="641CFE74" w14:textId="77777777" w:rsidR="00111F58" w:rsidRPr="00C63FE2" w:rsidRDefault="00111F58" w:rsidP="00111F58">
      <w:pPr>
        <w:spacing w:after="0" w:line="240" w:lineRule="auto"/>
        <w:jc w:val="both"/>
        <w:rPr>
          <w:rFonts w:ascii="Times New Roman" w:hAnsi="Times New Roman" w:cs="Times New Roman"/>
          <w:b/>
          <w:sz w:val="24"/>
          <w:szCs w:val="24"/>
          <w:lang w:val="kk-KZ"/>
        </w:rPr>
      </w:pPr>
    </w:p>
    <w:p w14:paraId="475A8A85" w14:textId="77777777" w:rsidR="00055682" w:rsidRPr="00912211" w:rsidRDefault="0026605D"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4.9 </w:t>
      </w:r>
      <w:r w:rsidR="00FD5499" w:rsidRPr="00C63FE2">
        <w:rPr>
          <w:rFonts w:ascii="Times New Roman" w:hAnsi="Times New Roman"/>
          <w:b/>
          <w:sz w:val="24"/>
          <w:szCs w:val="24"/>
          <w:lang w:val="kk-KZ"/>
        </w:rPr>
        <w:t xml:space="preserve">Артық </w:t>
      </w:r>
      <w:r w:rsidR="00FD5499" w:rsidRPr="00C63FE2">
        <w:rPr>
          <w:rFonts w:ascii="Times New Roman" w:hAnsi="Times New Roman" w:cs="Book Antiqua"/>
          <w:b/>
          <w:sz w:val="24"/>
          <w:szCs w:val="24"/>
          <w:lang w:val="kk-KZ"/>
        </w:rPr>
        <w:t>дозалану</w:t>
      </w:r>
    </w:p>
    <w:p w14:paraId="7780FD1C" w14:textId="77777777" w:rsidR="00055682" w:rsidRPr="00912211" w:rsidRDefault="00055682"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i/>
          <w:sz w:val="24"/>
          <w:szCs w:val="24"/>
          <w:lang w:val="kk-KZ"/>
        </w:rPr>
        <w:t>Симптом</w:t>
      </w:r>
      <w:r w:rsidR="00FD5499" w:rsidRPr="00912211">
        <w:rPr>
          <w:rFonts w:ascii="Times New Roman" w:hAnsi="Times New Roman" w:cs="Times New Roman"/>
          <w:i/>
          <w:sz w:val="24"/>
          <w:szCs w:val="24"/>
          <w:lang w:val="kk-KZ"/>
        </w:rPr>
        <w:t>дар</w:t>
      </w:r>
      <w:r w:rsidRPr="00912211">
        <w:rPr>
          <w:rFonts w:ascii="Times New Roman" w:hAnsi="Times New Roman" w:cs="Times New Roman"/>
          <w:i/>
          <w:sz w:val="24"/>
          <w:szCs w:val="24"/>
          <w:lang w:val="kk-KZ"/>
        </w:rPr>
        <w:t xml:space="preserve">ы: </w:t>
      </w:r>
      <w:r w:rsidR="00C71795" w:rsidRPr="00912211">
        <w:rPr>
          <w:rFonts w:ascii="Times New Roman" w:eastAsia="Arial Unicode MS" w:hAnsi="Times New Roman"/>
          <w:color w:val="000000"/>
          <w:sz w:val="24"/>
          <w:szCs w:val="24"/>
          <w:lang w:val="kk-KZ"/>
        </w:rPr>
        <w:t>400 мг-ден астам пероральды дозасы жоғарыда көрсетілгендерден басқа жағымсыз әсерлерді туғызған жоқ</w:t>
      </w:r>
      <w:r w:rsidR="00AD1BA7" w:rsidRPr="00912211">
        <w:rPr>
          <w:rFonts w:ascii="Times New Roman" w:hAnsi="Times New Roman" w:cs="Times New Roman"/>
          <w:sz w:val="24"/>
          <w:szCs w:val="24"/>
          <w:lang w:val="kk-KZ"/>
        </w:rPr>
        <w:t xml:space="preserve">. </w:t>
      </w:r>
    </w:p>
    <w:p w14:paraId="2A7B117C" w14:textId="77777777" w:rsidR="00055682" w:rsidRPr="00912211" w:rsidRDefault="00C71795" w:rsidP="00C71795">
      <w:pPr>
        <w:pStyle w:val="a6"/>
        <w:ind w:right="-1"/>
        <w:rPr>
          <w:rFonts w:ascii="Times New Roman" w:hAnsi="Times New Roman"/>
          <w:sz w:val="24"/>
          <w:szCs w:val="24"/>
          <w:lang w:val="kk-KZ"/>
        </w:rPr>
      </w:pPr>
      <w:r w:rsidRPr="00912211">
        <w:rPr>
          <w:rFonts w:ascii="Times New Roman" w:hAnsi="Times New Roman"/>
          <w:i/>
          <w:sz w:val="24"/>
          <w:szCs w:val="24"/>
          <w:lang w:val="kk-KZ"/>
        </w:rPr>
        <w:t>Емі</w:t>
      </w:r>
      <w:r w:rsidR="00055682" w:rsidRPr="00912211">
        <w:rPr>
          <w:rFonts w:ascii="Times New Roman" w:hAnsi="Times New Roman"/>
          <w:i/>
          <w:sz w:val="24"/>
          <w:szCs w:val="24"/>
          <w:lang w:val="kk-KZ"/>
        </w:rPr>
        <w:t>:</w:t>
      </w:r>
      <w:r w:rsidR="00055682" w:rsidRPr="00912211">
        <w:rPr>
          <w:rFonts w:ascii="Times New Roman" w:hAnsi="Times New Roman"/>
          <w:sz w:val="24"/>
          <w:szCs w:val="24"/>
          <w:lang w:val="kk-KZ"/>
        </w:rPr>
        <w:t xml:space="preserve"> </w:t>
      </w:r>
      <w:r w:rsidRPr="00912211">
        <w:rPr>
          <w:rFonts w:ascii="Times New Roman" w:hAnsi="Times New Roman"/>
          <w:sz w:val="24"/>
          <w:szCs w:val="24"/>
          <w:lang w:val="kk-KZ"/>
        </w:rPr>
        <w:t>пациенттердің жай-күйін кемінде 10 сағат бойы бақылау және қажет болса  симптоматикалық ем жүргізу қажет</w:t>
      </w:r>
      <w:r w:rsidR="00055682" w:rsidRPr="00912211">
        <w:rPr>
          <w:rFonts w:ascii="Times New Roman" w:hAnsi="Times New Roman"/>
          <w:sz w:val="24"/>
          <w:szCs w:val="24"/>
          <w:lang w:val="kk-KZ"/>
        </w:rPr>
        <w:t xml:space="preserve">. </w:t>
      </w:r>
      <w:r w:rsidRPr="00912211">
        <w:rPr>
          <w:rFonts w:ascii="Times New Roman" w:eastAsia="Arial Unicode MS" w:hAnsi="Times New Roman"/>
          <w:color w:val="000000"/>
          <w:sz w:val="24"/>
          <w:szCs w:val="24"/>
          <w:lang w:val="kk-KZ" w:eastAsia="en-US"/>
        </w:rPr>
        <w:t>Гемодиализдің немесе перитонеальді диализдің суматриптанның плазмадағы концентрациясына әсері белгісіз</w:t>
      </w:r>
      <w:r w:rsidR="00AD1BA7" w:rsidRPr="00912211">
        <w:rPr>
          <w:rFonts w:ascii="Times New Roman" w:hAnsi="Times New Roman"/>
          <w:sz w:val="24"/>
          <w:szCs w:val="24"/>
          <w:lang w:val="kk-KZ"/>
        </w:rPr>
        <w:t>.</w:t>
      </w:r>
    </w:p>
    <w:p w14:paraId="4E5A94B1" w14:textId="77777777" w:rsidR="00A72229" w:rsidRPr="00912211" w:rsidRDefault="00A72229"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5. </w:t>
      </w:r>
      <w:r w:rsidR="00C71795" w:rsidRPr="00912211">
        <w:rPr>
          <w:rFonts w:ascii="Times New Roman" w:hAnsi="Times New Roman"/>
          <w:b/>
          <w:bCs/>
          <w:sz w:val="24"/>
          <w:szCs w:val="24"/>
          <w:lang w:val="kk-KZ"/>
        </w:rPr>
        <w:t>ФАРМАКОЛОГИЯЛЫҚ ҚАСИЕТТЕРІ</w:t>
      </w:r>
    </w:p>
    <w:p w14:paraId="0407318E" w14:textId="77777777" w:rsidR="00A72229" w:rsidRPr="00912211" w:rsidRDefault="00A72229"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5.</w:t>
      </w:r>
      <w:r w:rsidR="0026605D" w:rsidRPr="00912211">
        <w:rPr>
          <w:rFonts w:ascii="Times New Roman" w:hAnsi="Times New Roman" w:cs="Times New Roman"/>
          <w:b/>
          <w:sz w:val="24"/>
          <w:szCs w:val="24"/>
          <w:lang w:val="kk-KZ"/>
        </w:rPr>
        <w:t>1. </w:t>
      </w:r>
      <w:r w:rsidR="00C71795" w:rsidRPr="00912211">
        <w:rPr>
          <w:rFonts w:ascii="Times New Roman" w:hAnsi="Times New Roman"/>
          <w:b/>
          <w:bCs/>
          <w:sz w:val="24"/>
          <w:szCs w:val="24"/>
          <w:lang w:val="kk-KZ"/>
        </w:rPr>
        <w:t>Фармакодинамикалық қасиеттері</w:t>
      </w:r>
    </w:p>
    <w:p w14:paraId="2304D39A" w14:textId="77777777" w:rsidR="002972C8" w:rsidRPr="00912211" w:rsidRDefault="002972C8" w:rsidP="002972C8">
      <w:pPr>
        <w:spacing w:after="0" w:line="240" w:lineRule="auto"/>
        <w:jc w:val="both"/>
        <w:rPr>
          <w:rFonts w:ascii="Times New Roman" w:hAnsi="Times New Roman" w:cs="Times New Roman"/>
          <w:sz w:val="24"/>
          <w:szCs w:val="24"/>
          <w:lang w:val="kk-KZ"/>
        </w:rPr>
      </w:pPr>
      <w:r w:rsidRPr="00912211">
        <w:rPr>
          <w:rFonts w:ascii="Times New Roman" w:eastAsia="TimesNewRomanPSMT" w:hAnsi="Times New Roman"/>
          <w:sz w:val="24"/>
          <w:szCs w:val="24"/>
        </w:rPr>
        <w:t>Фармакотерап</w:t>
      </w:r>
      <w:r w:rsidRPr="00912211">
        <w:rPr>
          <w:rFonts w:ascii="Times New Roman" w:eastAsia="TimesNewRomanPSMT" w:hAnsi="Times New Roman"/>
          <w:sz w:val="24"/>
          <w:szCs w:val="24"/>
          <w:lang w:val="kk-KZ"/>
        </w:rPr>
        <w:t>иялық тобы</w:t>
      </w:r>
      <w:r w:rsidRPr="00912211">
        <w:rPr>
          <w:rFonts w:ascii="Times New Roman" w:hAnsi="Times New Roman" w:cs="Times New Roman"/>
          <w:sz w:val="24"/>
          <w:szCs w:val="24"/>
        </w:rPr>
        <w:t>:</w:t>
      </w:r>
      <w:r w:rsidRPr="00912211">
        <w:rPr>
          <w:rFonts w:ascii="Times New Roman" w:hAnsi="Times New Roman" w:cs="Times New Roman"/>
          <w:sz w:val="24"/>
          <w:szCs w:val="24"/>
          <w:lang w:val="kk-KZ"/>
        </w:rPr>
        <w:t xml:space="preserve"> Анальгетиктер. Бас сақинасына қарсы  препараттар. (5-НТ1) рецепторларының іріктелген агонистері. Суматриптан.</w:t>
      </w:r>
    </w:p>
    <w:p w14:paraId="0B368B92" w14:textId="77777777" w:rsidR="002972C8" w:rsidRPr="00912211" w:rsidRDefault="002972C8" w:rsidP="002972C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АТХ коды N02CC01 </w:t>
      </w:r>
    </w:p>
    <w:p w14:paraId="46952499" w14:textId="77777777" w:rsidR="002972C8" w:rsidRPr="00912211" w:rsidRDefault="002972C8" w:rsidP="002972C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Әсер ету механизмі</w:t>
      </w:r>
    </w:p>
    <w:p w14:paraId="62A9E323" w14:textId="77777777" w:rsidR="00182DCB" w:rsidRPr="00912211" w:rsidRDefault="002972C8" w:rsidP="00182DCB">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Суматриптан – тамырлық 5-гидрокситриптамин-1-рецепторлардың (5-HT1D) спецификалық іріктелген агонисті, 5-НТ-рецепторлардың басқа қосалқы типтеріне (5-НТ2–5-НТ7) ықпал етпейді. 5-HT1D рецепторлары негізінен мидың қантамырларында орналасады </w:t>
      </w:r>
      <w:r w:rsidRPr="00C63FE2">
        <w:rPr>
          <w:rFonts w:ascii="Times New Roman" w:hAnsi="Times New Roman" w:cs="Times New Roman"/>
          <w:sz w:val="24"/>
          <w:szCs w:val="24"/>
          <w:lang w:val="kk-KZ"/>
        </w:rPr>
        <w:t>вазоконстрикци</w:t>
      </w:r>
      <w:r w:rsidRPr="00912211">
        <w:rPr>
          <w:rFonts w:ascii="Times New Roman" w:hAnsi="Times New Roman" w:cs="Times New Roman"/>
          <w:sz w:val="24"/>
          <w:szCs w:val="24"/>
          <w:lang w:val="kk-KZ"/>
        </w:rPr>
        <w:t>яны қамтамасыз етеді</w:t>
      </w:r>
      <w:r w:rsidR="00C16C58" w:rsidRPr="00C63FE2">
        <w:rPr>
          <w:rFonts w:ascii="Times New Roman" w:hAnsi="Times New Roman" w:cs="Times New Roman"/>
          <w:sz w:val="24"/>
          <w:szCs w:val="24"/>
          <w:lang w:val="kk-KZ"/>
        </w:rPr>
        <w:t>.</w:t>
      </w:r>
      <w:r w:rsidR="00182DCB" w:rsidRPr="00912211">
        <w:rPr>
          <w:rFonts w:ascii="Times New Roman" w:hAnsi="Times New Roman" w:cs="Times New Roman"/>
          <w:sz w:val="24"/>
          <w:szCs w:val="24"/>
          <w:lang w:val="kk-KZ"/>
        </w:rPr>
        <w:t xml:space="preserve"> Жануарларда суматриптан ұйқы артериясының іріктелген констрикциясын тудырады, бірақ церебральды қан ағымына әсерін тигізбейді. Ұйқы артериялары экстракраниальды және интракраниальды тіндерді, соның ішінде мидың қабығын қанмен қамтамасыз етеді және осы тамырлардың кеңеюі және/немесе ісінуі адамның бас сақинасының негізін құрайтын механизм болуы мүмкін.</w:t>
      </w:r>
    </w:p>
    <w:p w14:paraId="2A7BA296" w14:textId="77777777" w:rsidR="00C16C58" w:rsidRPr="00912211" w:rsidRDefault="00182DCB" w:rsidP="00182DCB">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Сонымен қатар, жануарларды зерттеу деректері көрсеткендей, суматриптан үш тармақты жүйкенің белсенділігін тежейді. Осы екі механизм де (краниальды вазоконстрикция және үш тармақты жүйке белсенділігінің тежелуі) адамдарда суматриптанның бас сақинасына қарсы әсеріне ықпал етуі мүмкін.</w:t>
      </w:r>
    </w:p>
    <w:p w14:paraId="64192B68" w14:textId="77777777" w:rsidR="001E7DEC" w:rsidRPr="00912211" w:rsidRDefault="001E7DEC" w:rsidP="001E7DEC">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Суматриптан етеккірлік бас сақинасын, яғни етеккір басталғанға дейінгі 3 күн мен басталғаннан кейін 5 күнге дейінгі кезеңде туындайтын аурасыз бас сақинасын емдеуде тиімді. Бас сақинасы ұстамасында суматриптанды мүмкіндігінше тезірек қабылдау ұсынылады. Клиникалық әсері препаратты 100 мг дозада ішке қабылдаудан кейін әдетте 30 минуттан соң білінеді.</w:t>
      </w:r>
    </w:p>
    <w:p w14:paraId="34A32998" w14:textId="77777777" w:rsidR="00A72229" w:rsidRPr="00912211" w:rsidRDefault="001E7DEC" w:rsidP="00111F58">
      <w:pPr>
        <w:spacing w:after="0" w:line="240" w:lineRule="auto"/>
        <w:jc w:val="both"/>
        <w:rPr>
          <w:rFonts w:ascii="Times New Roman" w:hAnsi="Times New Roman" w:cs="Times New Roman"/>
          <w:color w:val="00B050"/>
          <w:sz w:val="24"/>
          <w:szCs w:val="24"/>
          <w:lang w:val="kk-KZ"/>
        </w:rPr>
      </w:pPr>
      <w:r w:rsidRPr="00912211">
        <w:rPr>
          <w:rFonts w:ascii="Times New Roman" w:hAnsi="Times New Roman" w:cs="Times New Roman"/>
          <w:sz w:val="24"/>
          <w:szCs w:val="24"/>
          <w:lang w:val="kk-KZ"/>
        </w:rPr>
        <w:t xml:space="preserve">Суматриптанның ішке қабылдау үшін ұсынылған дозасы 50 мг құраса да, бас сақинасының ұстамалары ағымының ауырлығына, сондай-ақ пациенттер арасындағы жеке ағымына байланысты өзгеріп отырады. </w:t>
      </w:r>
      <w:r w:rsidR="002E2811" w:rsidRPr="00912211">
        <w:rPr>
          <w:rFonts w:ascii="Times New Roman" w:eastAsia="Times New Roman" w:hAnsi="Times New Roman"/>
          <w:sz w:val="24"/>
          <w:szCs w:val="24"/>
          <w:lang w:val="kk-KZ" w:eastAsia="ru-RU"/>
        </w:rPr>
        <w:t>Клиникалық сынақтарда 25-100 мг дозалары плацебомен салыстырғанда үлкен тиімділікті көрсетті, ал 25 мг дозасы статистикалық тұрғыдан 50 және 100 мг қарағанда онша тиімді емес. Суматриптанның стандартты таблеткаларын пероральді қабылдаудың қауіпсіздігі мен тиімділігі 10-17 жас аралығындағы бас сақинасымен ауыратын 650-ден астам балалар мен жасөспірімдерде бірнеше плацебо-бақыланатын клиникалық зерттеулерде бағаланды. Бұл зерттеулерде плацебо мен суматриптанның кез-келген дозасы арасында екі сағаттан кейін бас ауыруы қарқындылығының төмендеуіне қатысты статистикалық сенімді айырмашылықтар көрсетілмеген.  10-17 жас аралығындағы балалар мен жасөспірімдерде суматриптанды пероральді қабылдаудың жағымсыз әсерлерінің бейіні ересектердегідей.</w:t>
      </w:r>
    </w:p>
    <w:p w14:paraId="727F8CE0" w14:textId="77777777" w:rsidR="00A72229" w:rsidRPr="00912211" w:rsidRDefault="00A72229"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5.</w:t>
      </w:r>
      <w:r w:rsidR="0026605D" w:rsidRPr="00912211">
        <w:rPr>
          <w:rFonts w:ascii="Times New Roman" w:hAnsi="Times New Roman" w:cs="Times New Roman"/>
          <w:b/>
          <w:sz w:val="24"/>
          <w:szCs w:val="24"/>
          <w:lang w:val="kk-KZ"/>
        </w:rPr>
        <w:t xml:space="preserve">2 </w:t>
      </w:r>
      <w:r w:rsidR="002E2811" w:rsidRPr="00912211">
        <w:rPr>
          <w:rFonts w:ascii="Times New Roman" w:hAnsi="Times New Roman"/>
          <w:b/>
          <w:sz w:val="24"/>
          <w:szCs w:val="24"/>
          <w:lang w:val="kk-KZ"/>
        </w:rPr>
        <w:t>Фармакокинетикалық қасиеттері</w:t>
      </w:r>
    </w:p>
    <w:p w14:paraId="224C535B" w14:textId="77777777" w:rsidR="00E90D6D" w:rsidRPr="00912211" w:rsidRDefault="00E90D6D" w:rsidP="00E90D6D">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 xml:space="preserve">Сіңірілуі </w:t>
      </w:r>
    </w:p>
    <w:p w14:paraId="652685C6" w14:textId="77777777" w:rsidR="007B42A5" w:rsidRPr="00912211" w:rsidRDefault="00E90D6D" w:rsidP="00E90D6D">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Ішке қабылдағаннан кейін суматриптан қарқынды сіңеді, плазмадағы 70% C</w:t>
      </w:r>
      <w:r w:rsidRPr="00912211">
        <w:rPr>
          <w:rFonts w:ascii="Times New Roman" w:hAnsi="Times New Roman" w:cs="Times New Roman"/>
          <w:sz w:val="24"/>
          <w:szCs w:val="24"/>
          <w:vertAlign w:val="subscript"/>
          <w:lang w:val="kk-KZ"/>
        </w:rPr>
        <w:t>max</w:t>
      </w:r>
      <w:r w:rsidRPr="00912211">
        <w:rPr>
          <w:rFonts w:ascii="Times New Roman" w:hAnsi="Times New Roman" w:cs="Times New Roman"/>
          <w:sz w:val="24"/>
          <w:szCs w:val="24"/>
          <w:lang w:val="kk-KZ"/>
        </w:rPr>
        <w:t xml:space="preserve"> 45 минутта жетеді.</w:t>
      </w:r>
    </w:p>
    <w:p w14:paraId="11E6F438" w14:textId="77777777" w:rsidR="00E90D6D" w:rsidRPr="00912211" w:rsidRDefault="00E90D6D" w:rsidP="00E90D6D">
      <w:pPr>
        <w:spacing w:after="0" w:line="240" w:lineRule="auto"/>
        <w:jc w:val="both"/>
        <w:rPr>
          <w:rFonts w:ascii="Times New Roman" w:hAnsi="Times New Roman" w:cs="Times New Roman"/>
          <w:color w:val="FF0000"/>
          <w:sz w:val="24"/>
          <w:szCs w:val="24"/>
          <w:lang w:val="kk-KZ"/>
        </w:rPr>
      </w:pPr>
      <w:r w:rsidRPr="00912211">
        <w:rPr>
          <w:rFonts w:ascii="Times New Roman" w:hAnsi="Times New Roman" w:cs="Times New Roman"/>
          <w:sz w:val="24"/>
          <w:szCs w:val="24"/>
          <w:lang w:val="kk-KZ"/>
        </w:rPr>
        <w:lastRenderedPageBreak/>
        <w:t>100 мг қабылдаудан кейін қан плазмасындағы C</w:t>
      </w:r>
      <w:r w:rsidRPr="00912211">
        <w:rPr>
          <w:rFonts w:ascii="Times New Roman" w:hAnsi="Times New Roman" w:cs="Times New Roman"/>
          <w:sz w:val="24"/>
          <w:szCs w:val="24"/>
          <w:vertAlign w:val="subscript"/>
          <w:lang w:val="kk-KZ"/>
        </w:rPr>
        <w:t>max</w:t>
      </w:r>
      <w:r w:rsidRPr="00912211">
        <w:rPr>
          <w:rFonts w:ascii="Times New Roman" w:hAnsi="Times New Roman" w:cs="Times New Roman"/>
          <w:sz w:val="24"/>
          <w:szCs w:val="24"/>
          <w:lang w:val="kk-KZ"/>
        </w:rPr>
        <w:t xml:space="preserve"> орта есеппен 54 нг/мл құрайды. Биожетімділігі қарқынды жүйеалдылық метаболизмнің және толық емес сіңірілудің салдарынан 14% құрайды.</w:t>
      </w:r>
    </w:p>
    <w:p w14:paraId="6433C269" w14:textId="77777777" w:rsidR="000753EF" w:rsidRPr="00912211" w:rsidRDefault="00E90D6D"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 xml:space="preserve">Таралуы </w:t>
      </w:r>
    </w:p>
    <w:p w14:paraId="30B62D95" w14:textId="77777777" w:rsidR="00A72229" w:rsidRPr="00912211" w:rsidRDefault="00E90D6D"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Плазма ақуыздарымен байланысуы мардымсыз </w:t>
      </w:r>
      <w:r w:rsidR="00A72229" w:rsidRPr="00912211">
        <w:rPr>
          <w:rFonts w:ascii="Times New Roman" w:hAnsi="Times New Roman" w:cs="Times New Roman"/>
          <w:sz w:val="24"/>
          <w:szCs w:val="24"/>
          <w:lang w:val="kk-KZ"/>
        </w:rPr>
        <w:t>(14–21%)</w:t>
      </w:r>
      <w:r w:rsidR="000753EF"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орташа таралу көлемі</w:t>
      </w:r>
      <w:r w:rsidR="000753EF" w:rsidRPr="00912211">
        <w:rPr>
          <w:rFonts w:ascii="Times New Roman" w:hAnsi="Times New Roman" w:cs="Times New Roman"/>
          <w:sz w:val="24"/>
          <w:szCs w:val="24"/>
          <w:lang w:val="kk-KZ"/>
        </w:rPr>
        <w:t xml:space="preserve"> 170 л</w:t>
      </w:r>
      <w:r w:rsidRPr="00912211">
        <w:rPr>
          <w:rFonts w:ascii="Times New Roman" w:hAnsi="Times New Roman" w:cs="Times New Roman"/>
          <w:sz w:val="24"/>
          <w:szCs w:val="24"/>
          <w:lang w:val="kk-KZ"/>
        </w:rPr>
        <w:t xml:space="preserve"> құрайды</w:t>
      </w:r>
      <w:r w:rsidR="00A72229" w:rsidRPr="00912211">
        <w:rPr>
          <w:rFonts w:ascii="Times New Roman" w:hAnsi="Times New Roman" w:cs="Times New Roman"/>
          <w:sz w:val="24"/>
          <w:szCs w:val="24"/>
          <w:lang w:val="kk-KZ"/>
        </w:rPr>
        <w:t xml:space="preserve">. </w:t>
      </w:r>
    </w:p>
    <w:p w14:paraId="57FF7522" w14:textId="77777777" w:rsidR="000753EF" w:rsidRPr="00912211" w:rsidRDefault="000753EF"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Элиминация</w:t>
      </w:r>
      <w:r w:rsidR="00E90D6D" w:rsidRPr="00912211">
        <w:rPr>
          <w:rFonts w:ascii="Times New Roman" w:hAnsi="Times New Roman" w:cs="Times New Roman"/>
          <w:i/>
          <w:iCs/>
          <w:sz w:val="24"/>
          <w:szCs w:val="24"/>
          <w:lang w:val="kk-KZ"/>
        </w:rPr>
        <w:t>сы</w:t>
      </w:r>
    </w:p>
    <w:p w14:paraId="7E3D888B" w14:textId="77777777" w:rsidR="007329F1" w:rsidRPr="00912211" w:rsidRDefault="007329F1"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Жартылай шығарылу кезеңі шамамен 2 сағатты құрайды, дегенмен ұзағырақ ақырғы фазасы туралы мәліметтер бар. Плазманың орташа жалпы клиренсі шамамен 1160 мл/мин құрайды, ал плазманың орташа бүйрек клиренсі шамамен 260 мл/мин құрайды. Бүйректен тыс клиренс жалпы клиренстің шамамен 80%-ын құрайды. Суматриптанның элиминациясы негізінен оның А моноаминоксидазасымен тотығуының нәтижесінде жүреді.</w:t>
      </w:r>
    </w:p>
    <w:p w14:paraId="19AC2B9E" w14:textId="77777777" w:rsidR="000753EF" w:rsidRPr="00912211" w:rsidRDefault="007329F1"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Тұрғындардың ерекше тобы</w:t>
      </w:r>
    </w:p>
    <w:p w14:paraId="7D120E42" w14:textId="77777777" w:rsidR="000753EF" w:rsidRPr="00912211" w:rsidRDefault="007329F1"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Бауыр жеткіліксіздігі</w:t>
      </w:r>
    </w:p>
    <w:p w14:paraId="38B9ED38" w14:textId="77777777" w:rsidR="00346DAE" w:rsidRPr="00912211" w:rsidRDefault="00346DAE" w:rsidP="00346DAE">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Пероральді қабылдаудан (50 мг) және тері астына енгізгеннен (6 мг) кейін суматриптанның фармакокинетикасы жеңіл және орташа бауыр жеткіліксіздігі бар 8 пациентте зерттелді, салыстыру тобы бір жынысты және дене салмағы бірдей 8 дені сау қатысушыдан құралды. Ішкеннен кейін бауырдың жеңіл және орташа жеткіліксіздігі бар пациенттерде суматриптанның плазмалық экспозициясы (қисық астындағы аудан [ҚАУ] концентрация-уақыт және ең жоғары концентрация [C</w:t>
      </w:r>
      <w:r w:rsidRPr="00C91E0C">
        <w:rPr>
          <w:rFonts w:ascii="Times New Roman" w:hAnsi="Times New Roman" w:cs="Times New Roman"/>
          <w:sz w:val="24"/>
          <w:szCs w:val="24"/>
          <w:vertAlign w:val="subscript"/>
          <w:lang w:val="kk-KZ"/>
        </w:rPr>
        <w:t>max</w:t>
      </w:r>
      <w:r w:rsidRPr="00912211">
        <w:rPr>
          <w:rFonts w:ascii="Times New Roman" w:hAnsi="Times New Roman" w:cs="Times New Roman"/>
          <w:sz w:val="24"/>
          <w:szCs w:val="24"/>
          <w:lang w:val="kk-KZ"/>
        </w:rPr>
        <w:t>]) бауырдың қалыпты функциясы бар бақылау тобының қатысушыларымен салыстырғанда шамамен екі еселенді (шамамен 80% - ға өсті).  Тері астына енгізгеннен кейін бауыр жеткіліксіздігі бар пациенттер мен бақылаудағылардың арасында ешқандай айырмашылық болған жоқ. Бұл бауырдың жеңіл және орташа жеткіліксіздігі жүйе алдындағы клиренсі төмендететінін және суматриптанның биожетімділігі мен экспозициясын арттыратынын көрсетеді.</w:t>
      </w:r>
    </w:p>
    <w:p w14:paraId="4FCE3EE8" w14:textId="77777777" w:rsidR="00346DAE" w:rsidRPr="00912211" w:rsidRDefault="00346DAE" w:rsidP="00346DAE">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Бауырдың жеткіліксіздігі жеңіл және орташа пациенттерде пероральді қабылдағанда, жүйе алдындағы клиренсі төмендейді, ал жүйелік экспозициясы екі есеге жуық артады. </w:t>
      </w:r>
    </w:p>
    <w:p w14:paraId="365021A6" w14:textId="77777777" w:rsidR="00346DAE" w:rsidRPr="00912211" w:rsidRDefault="00346DAE" w:rsidP="00346DAE">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Бауыр жеткіліксіздігі ауыр пациенттерде фармакокинетикасы зерттелмеген (4.3 және 4.4 бөлімдерін қараңыз).</w:t>
      </w:r>
    </w:p>
    <w:p w14:paraId="3B27AF34" w14:textId="77777777" w:rsidR="009C0427" w:rsidRPr="00912211" w:rsidRDefault="009C0427" w:rsidP="009C0427">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Негізгі метаболиті — суматриптанның  индолсіркелі аналогы – көбінесе несеп арқылы, бос қышқыл және глюкурон қышқылының конъюгаты түрінде шығарылады. Бұл метаболиттің 5-НТ</w:t>
      </w:r>
      <w:r w:rsidRPr="00912211">
        <w:rPr>
          <w:rFonts w:ascii="Times New Roman" w:hAnsi="Times New Roman" w:cs="Times New Roman"/>
          <w:sz w:val="24"/>
          <w:szCs w:val="24"/>
          <w:vertAlign w:val="subscript"/>
          <w:lang w:val="kk-KZ"/>
        </w:rPr>
        <w:t>1</w:t>
      </w:r>
      <w:r w:rsidRPr="00912211">
        <w:rPr>
          <w:rFonts w:ascii="Times New Roman" w:hAnsi="Times New Roman" w:cs="Times New Roman"/>
          <w:sz w:val="24"/>
          <w:szCs w:val="24"/>
          <w:lang w:val="kk-KZ"/>
        </w:rPr>
        <w:t>- және 5-НТ</w:t>
      </w:r>
      <w:r w:rsidRPr="00912211">
        <w:rPr>
          <w:rFonts w:ascii="Times New Roman" w:hAnsi="Times New Roman" w:cs="Times New Roman"/>
          <w:sz w:val="24"/>
          <w:szCs w:val="24"/>
          <w:vertAlign w:val="subscript"/>
          <w:lang w:val="kk-KZ"/>
        </w:rPr>
        <w:t>2</w:t>
      </w:r>
      <w:r w:rsidRPr="00912211">
        <w:rPr>
          <w:rFonts w:ascii="Times New Roman" w:hAnsi="Times New Roman" w:cs="Times New Roman"/>
          <w:sz w:val="24"/>
          <w:szCs w:val="24"/>
          <w:lang w:val="kk-KZ"/>
        </w:rPr>
        <w:t xml:space="preserve">-серотониндік рецепторларға қатысты белсенділігі жоқ. </w:t>
      </w:r>
      <w:r w:rsidRPr="00912211">
        <w:rPr>
          <w:rFonts w:ascii="Times New Roman" w:hAnsi="Times New Roman"/>
          <w:sz w:val="24"/>
          <w:szCs w:val="24"/>
          <w:lang w:val="kk-KZ"/>
        </w:rPr>
        <w:t>Қосалқы метаболиттер сәйкестендірілген жоқ</w:t>
      </w:r>
      <w:r w:rsidRPr="00912211">
        <w:rPr>
          <w:rFonts w:ascii="Times New Roman" w:hAnsi="Times New Roman" w:cs="Times New Roman"/>
          <w:sz w:val="24"/>
          <w:szCs w:val="24"/>
          <w:lang w:val="kk-KZ"/>
        </w:rPr>
        <w:t>. Бас сақинасының ұстамалары, сірә, ішке қабылданған суматриптанның фармакокинетикасына елеулі ықпалын тигізбейді.</w:t>
      </w:r>
    </w:p>
    <w:p w14:paraId="7C7925D2" w14:textId="77777777" w:rsidR="000A7A92" w:rsidRPr="00912211" w:rsidRDefault="009C0427" w:rsidP="00111F58">
      <w:pPr>
        <w:spacing w:after="0" w:line="240" w:lineRule="auto"/>
        <w:jc w:val="both"/>
        <w:rPr>
          <w:rFonts w:ascii="Times New Roman" w:hAnsi="Times New Roman" w:cs="Times New Roman"/>
          <w:bCs/>
          <w:sz w:val="24"/>
          <w:szCs w:val="24"/>
          <w:lang w:val="kk-KZ"/>
        </w:rPr>
      </w:pPr>
      <w:r w:rsidRPr="00912211">
        <w:rPr>
          <w:rFonts w:ascii="Times New Roman" w:hAnsi="Times New Roman"/>
          <w:sz w:val="24"/>
          <w:szCs w:val="24"/>
          <w:lang w:val="kk-KZ"/>
        </w:rPr>
        <w:t>Пилоттық зерттеуде егде жастағы және жас дені сау еріктілердің арасында фармакокинетика параметрлерінің статистикалық маңызды айырмашылықтары табылған жоқ.</w:t>
      </w:r>
    </w:p>
    <w:p w14:paraId="4EACD184" w14:textId="77777777" w:rsidR="000A7A92" w:rsidRPr="00912211" w:rsidRDefault="000A7A92" w:rsidP="009C0427">
      <w:pPr>
        <w:spacing w:after="0" w:line="240" w:lineRule="auto"/>
        <w:contextualSpacing/>
        <w:jc w:val="both"/>
        <w:rPr>
          <w:rFonts w:ascii="Times New Roman" w:hAnsi="Times New Roman" w:cs="Times New Roman"/>
          <w:bCs/>
          <w:sz w:val="24"/>
          <w:szCs w:val="24"/>
          <w:lang w:val="kk-KZ"/>
        </w:rPr>
      </w:pPr>
    </w:p>
    <w:p w14:paraId="56EE81E7" w14:textId="77777777" w:rsidR="009C0427" w:rsidRPr="00912211" w:rsidRDefault="009C0427" w:rsidP="009C0427">
      <w:pPr>
        <w:spacing w:line="240" w:lineRule="auto"/>
        <w:contextualSpacing/>
        <w:rPr>
          <w:rFonts w:ascii="Times New Roman" w:hAnsi="Times New Roman" w:cs="Times New Roman"/>
          <w:b/>
          <w:sz w:val="24"/>
          <w:szCs w:val="24"/>
          <w:lang w:val="kk-KZ"/>
        </w:rPr>
      </w:pPr>
      <w:r w:rsidRPr="00912211">
        <w:rPr>
          <w:rFonts w:ascii="Times New Roman" w:hAnsi="Times New Roman" w:cs="Times New Roman"/>
          <w:b/>
          <w:sz w:val="24"/>
          <w:szCs w:val="24"/>
          <w:lang w:val="kk-KZ"/>
        </w:rPr>
        <w:t>5.3 Клиникаға дейінгі қауіпсіздік деректері</w:t>
      </w:r>
    </w:p>
    <w:p w14:paraId="16FA69AA" w14:textId="77777777" w:rsidR="009C0427" w:rsidRPr="009C0427" w:rsidRDefault="009C0427" w:rsidP="009C0427">
      <w:pPr>
        <w:spacing w:after="0" w:line="240" w:lineRule="auto"/>
        <w:jc w:val="both"/>
        <w:rPr>
          <w:rFonts w:ascii="Times New Roman" w:eastAsia="MS Mincho" w:hAnsi="Times New Roman" w:cs="Times New Roman"/>
          <w:snapToGrid w:val="0"/>
          <w:sz w:val="24"/>
          <w:szCs w:val="24"/>
          <w:lang w:val="kk-KZ" w:eastAsia="ja-JP"/>
        </w:rPr>
      </w:pPr>
      <w:r w:rsidRPr="009C0427">
        <w:rPr>
          <w:rFonts w:ascii="Times New Roman" w:eastAsia="MS Mincho" w:hAnsi="Times New Roman" w:cs="Times New Roman"/>
          <w:i/>
          <w:iCs/>
          <w:snapToGrid w:val="0"/>
          <w:sz w:val="24"/>
          <w:szCs w:val="24"/>
          <w:lang w:val="kk-KZ" w:eastAsia="ja-JP"/>
        </w:rPr>
        <w:t>Іn vitro</w:t>
      </w:r>
      <w:r w:rsidRPr="009C0427">
        <w:rPr>
          <w:rFonts w:ascii="Times New Roman" w:eastAsia="MS Mincho" w:hAnsi="Times New Roman" w:cs="Times New Roman"/>
          <w:snapToGrid w:val="0"/>
          <w:sz w:val="24"/>
          <w:szCs w:val="24"/>
          <w:lang w:val="kk-KZ" w:eastAsia="ja-JP"/>
        </w:rPr>
        <w:t xml:space="preserve"> зерттеулерінде және жануарларға жүргізілген зерттеулерде суматриптанның гендік уытты немесе канцерогенді әсері көрсетілмеген.</w:t>
      </w:r>
    </w:p>
    <w:p w14:paraId="19973277" w14:textId="77777777" w:rsidR="00C91E0C" w:rsidRDefault="009C0427" w:rsidP="00111F58">
      <w:pPr>
        <w:spacing w:after="0" w:line="240" w:lineRule="auto"/>
        <w:jc w:val="both"/>
        <w:rPr>
          <w:rFonts w:ascii="Times New Roman" w:hAnsi="Times New Roman"/>
          <w:color w:val="00B050"/>
          <w:sz w:val="24"/>
          <w:szCs w:val="24"/>
          <w:lang w:val="kk-KZ"/>
        </w:rPr>
      </w:pPr>
      <w:r w:rsidRPr="00912211">
        <w:rPr>
          <w:rFonts w:ascii="Times New Roman" w:eastAsia="MS Mincho" w:hAnsi="Times New Roman" w:cs="Times New Roman"/>
          <w:snapToGrid w:val="0"/>
          <w:sz w:val="24"/>
          <w:szCs w:val="24"/>
          <w:lang w:val="kk-KZ" w:eastAsia="ja-JP"/>
        </w:rPr>
        <w:t xml:space="preserve">Егеуқұйрықтардағы ұрпақ өрбітуге уыттылықты зерттеуде, 100 мг ішке қабылдағаннан кейін плазмада оның адамға қарағанда шамамен 200 есе асатын деңгейіне әкелетін дозаларда суматриптанды пероральді енгізу кезінде инсеминацияның сәттілігінің төмендегені байқалды. </w:t>
      </w:r>
      <w:r w:rsidRPr="00912211">
        <w:rPr>
          <w:rFonts w:ascii="Times New Roman" w:hAnsi="Times New Roman"/>
          <w:sz w:val="24"/>
          <w:szCs w:val="24"/>
          <w:lang w:val="kk-KZ"/>
        </w:rPr>
        <w:t>Плазмадағы ең жоғары деңгейлер ішке қабылдаған кезде адамға қарағанда шамамен 150 есе жоғары болғанда бұл әсер тері астына енгізу кезінде байқалған жоқ. Үй қояндарында  айқын тератогенділіксіз эмбрион өлімі байқалды. Бұл нәтижелердің адамдар үшін маңызы белгісіз.</w:t>
      </w:r>
    </w:p>
    <w:p w14:paraId="6759DBF5" w14:textId="20CAA7E1" w:rsidR="00141280" w:rsidRPr="00C91E0C" w:rsidRDefault="00141280" w:rsidP="00111F58">
      <w:pPr>
        <w:spacing w:after="0" w:line="240" w:lineRule="auto"/>
        <w:jc w:val="both"/>
        <w:rPr>
          <w:rFonts w:ascii="Times New Roman" w:hAnsi="Times New Roman"/>
          <w:color w:val="00B050"/>
          <w:sz w:val="24"/>
          <w:szCs w:val="24"/>
          <w:lang w:val="kk-KZ"/>
        </w:rPr>
      </w:pPr>
      <w:r w:rsidRPr="00912211">
        <w:rPr>
          <w:rFonts w:ascii="Times New Roman" w:hAnsi="Times New Roman" w:cs="Times New Roman"/>
          <w:b/>
          <w:sz w:val="24"/>
          <w:szCs w:val="24"/>
          <w:lang w:val="kk-KZ"/>
        </w:rPr>
        <w:t xml:space="preserve">6. </w:t>
      </w:r>
      <w:r w:rsidR="009C0427" w:rsidRPr="00912211">
        <w:rPr>
          <w:rFonts w:ascii="Times New Roman" w:hAnsi="Times New Roman"/>
          <w:b/>
          <w:bCs/>
          <w:sz w:val="24"/>
          <w:szCs w:val="24"/>
          <w:lang w:val="kk-KZ"/>
        </w:rPr>
        <w:t>ФАРМАЦЕВТИКАЛЫҚ ҚАСИЕТТЕРІ</w:t>
      </w:r>
    </w:p>
    <w:p w14:paraId="7D584707" w14:textId="77777777" w:rsidR="00141280" w:rsidRPr="00912211" w:rsidRDefault="00141280"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6.1</w:t>
      </w:r>
      <w:r w:rsidR="00981070" w:rsidRPr="00912211">
        <w:rPr>
          <w:rFonts w:ascii="Times New Roman" w:hAnsi="Times New Roman" w:cs="Times New Roman"/>
          <w:b/>
          <w:sz w:val="24"/>
          <w:szCs w:val="24"/>
          <w:lang w:val="kk-KZ"/>
        </w:rPr>
        <w:t>.</w:t>
      </w:r>
      <w:r w:rsidRPr="00912211">
        <w:rPr>
          <w:rFonts w:ascii="Times New Roman" w:hAnsi="Times New Roman" w:cs="Times New Roman"/>
          <w:b/>
          <w:sz w:val="24"/>
          <w:szCs w:val="24"/>
          <w:lang w:val="kk-KZ"/>
        </w:rPr>
        <w:t xml:space="preserve"> </w:t>
      </w:r>
      <w:r w:rsidR="009C0427" w:rsidRPr="00912211">
        <w:rPr>
          <w:rFonts w:ascii="Times New Roman" w:hAnsi="Times New Roman"/>
          <w:b/>
          <w:bCs/>
          <w:sz w:val="24"/>
          <w:szCs w:val="24"/>
          <w:lang w:val="kk-KZ"/>
        </w:rPr>
        <w:t>Қосымша заттар тізбесі</w:t>
      </w:r>
    </w:p>
    <w:p w14:paraId="3EA9CF81" w14:textId="77777777" w:rsidR="00D0531C" w:rsidRPr="00912211" w:rsidRDefault="009C0427" w:rsidP="00111F58">
      <w:pPr>
        <w:spacing w:after="0" w:line="240" w:lineRule="auto"/>
        <w:jc w:val="both"/>
        <w:rPr>
          <w:rFonts w:ascii="Times New Roman" w:hAnsi="Times New Roman" w:cs="Times New Roman"/>
          <w:sz w:val="24"/>
          <w:szCs w:val="24"/>
          <w:lang w:val="kk-KZ"/>
        </w:rPr>
      </w:pPr>
      <w:r w:rsidRPr="00C63FE2">
        <w:rPr>
          <w:rFonts w:ascii="Times New Roman" w:hAnsi="Times New Roman" w:cs="Times New Roman"/>
          <w:sz w:val="24"/>
          <w:szCs w:val="24"/>
          <w:lang w:val="kk-KZ"/>
        </w:rPr>
        <w:lastRenderedPageBreak/>
        <w:t>Натри</w:t>
      </w:r>
      <w:r w:rsidRPr="00912211">
        <w:rPr>
          <w:rFonts w:ascii="Times New Roman" w:hAnsi="Times New Roman" w:cs="Times New Roman"/>
          <w:sz w:val="24"/>
          <w:szCs w:val="24"/>
          <w:lang w:val="kk-KZ"/>
        </w:rPr>
        <w:t>й</w:t>
      </w:r>
      <w:r w:rsidR="00A72229" w:rsidRPr="00C63FE2">
        <w:rPr>
          <w:rFonts w:ascii="Times New Roman" w:hAnsi="Times New Roman" w:cs="Times New Roman"/>
          <w:sz w:val="24"/>
          <w:szCs w:val="24"/>
          <w:lang w:val="kk-KZ"/>
        </w:rPr>
        <w:t xml:space="preserve"> кроскармеллоза</w:t>
      </w:r>
      <w:r w:rsidRPr="00912211">
        <w:rPr>
          <w:rFonts w:ascii="Times New Roman" w:hAnsi="Times New Roman" w:cs="Times New Roman"/>
          <w:sz w:val="24"/>
          <w:szCs w:val="24"/>
          <w:lang w:val="kk-KZ"/>
        </w:rPr>
        <w:t>сы</w:t>
      </w:r>
    </w:p>
    <w:p w14:paraId="138A5A5D" w14:textId="77777777" w:rsidR="00D0531C" w:rsidRPr="00912211" w:rsidRDefault="00D0531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П</w:t>
      </w:r>
      <w:r w:rsidR="00A72229" w:rsidRPr="00912211">
        <w:rPr>
          <w:rFonts w:ascii="Times New Roman" w:hAnsi="Times New Roman" w:cs="Times New Roman"/>
          <w:sz w:val="24"/>
          <w:szCs w:val="24"/>
        </w:rPr>
        <w:t>олисорбат 80</w:t>
      </w:r>
    </w:p>
    <w:p w14:paraId="3DB954BD" w14:textId="77777777" w:rsidR="00D0531C" w:rsidRPr="00912211" w:rsidRDefault="009C0427" w:rsidP="00111F58">
      <w:pPr>
        <w:spacing w:after="0" w:line="240" w:lineRule="auto"/>
        <w:jc w:val="both"/>
        <w:rPr>
          <w:rFonts w:ascii="Times New Roman" w:hAnsi="Times New Roman" w:cs="Times New Roman"/>
          <w:color w:val="000000"/>
          <w:sz w:val="24"/>
          <w:szCs w:val="24"/>
          <w:lang w:val="kk-KZ" w:eastAsia="cs-CZ"/>
        </w:rPr>
      </w:pPr>
      <w:r w:rsidRPr="00912211">
        <w:rPr>
          <w:rFonts w:ascii="Times New Roman" w:hAnsi="Times New Roman" w:cs="Times New Roman"/>
          <w:color w:val="000000"/>
          <w:sz w:val="24"/>
          <w:szCs w:val="24"/>
          <w:lang w:val="kk-KZ" w:eastAsia="cs-CZ"/>
        </w:rPr>
        <w:t>Тазартылған су</w:t>
      </w:r>
    </w:p>
    <w:p w14:paraId="09F49DEC" w14:textId="77777777" w:rsidR="00D0531C" w:rsidRPr="00912211" w:rsidRDefault="009C0427"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lang w:val="kk-KZ"/>
        </w:rPr>
        <w:t>Сусыз к</w:t>
      </w:r>
      <w:r w:rsidRPr="00912211">
        <w:rPr>
          <w:rFonts w:ascii="Times New Roman" w:hAnsi="Times New Roman" w:cs="Times New Roman"/>
          <w:sz w:val="24"/>
          <w:szCs w:val="24"/>
        </w:rPr>
        <w:t>альци</w:t>
      </w:r>
      <w:r w:rsidRPr="00912211">
        <w:rPr>
          <w:rFonts w:ascii="Times New Roman" w:hAnsi="Times New Roman" w:cs="Times New Roman"/>
          <w:sz w:val="24"/>
          <w:szCs w:val="24"/>
          <w:lang w:val="kk-KZ"/>
        </w:rPr>
        <w:t>й</w:t>
      </w:r>
      <w:r w:rsidR="00D0531C" w:rsidRPr="00912211">
        <w:rPr>
          <w:rFonts w:ascii="Times New Roman" w:hAnsi="Times New Roman" w:cs="Times New Roman"/>
          <w:sz w:val="24"/>
          <w:szCs w:val="24"/>
        </w:rPr>
        <w:t xml:space="preserve"> гидрофосфат</w:t>
      </w:r>
      <w:r w:rsidRPr="00912211">
        <w:rPr>
          <w:rFonts w:ascii="Times New Roman" w:hAnsi="Times New Roman" w:cs="Times New Roman"/>
          <w:sz w:val="24"/>
          <w:szCs w:val="24"/>
          <w:lang w:val="kk-KZ"/>
        </w:rPr>
        <w:t>ы</w:t>
      </w:r>
      <w:r w:rsidR="00A72229" w:rsidRPr="00912211">
        <w:rPr>
          <w:rFonts w:ascii="Times New Roman" w:hAnsi="Times New Roman" w:cs="Times New Roman"/>
          <w:sz w:val="24"/>
          <w:szCs w:val="24"/>
        </w:rPr>
        <w:t xml:space="preserve"> (А-Таb) </w:t>
      </w:r>
    </w:p>
    <w:p w14:paraId="085B1040" w14:textId="77777777" w:rsidR="00D0531C" w:rsidRPr="00912211" w:rsidRDefault="009C0427"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lang w:val="kk-KZ"/>
        </w:rPr>
        <w:t>Сусыз к</w:t>
      </w:r>
      <w:r w:rsidRPr="00912211">
        <w:rPr>
          <w:rFonts w:ascii="Times New Roman" w:hAnsi="Times New Roman" w:cs="Times New Roman"/>
          <w:sz w:val="24"/>
          <w:szCs w:val="24"/>
        </w:rPr>
        <w:t>альци</w:t>
      </w:r>
      <w:r w:rsidRPr="00912211">
        <w:rPr>
          <w:rFonts w:ascii="Times New Roman" w:hAnsi="Times New Roman" w:cs="Times New Roman"/>
          <w:sz w:val="24"/>
          <w:szCs w:val="24"/>
          <w:lang w:val="kk-KZ"/>
        </w:rPr>
        <w:t>й</w:t>
      </w:r>
      <w:r w:rsidRPr="00912211">
        <w:rPr>
          <w:rFonts w:ascii="Times New Roman" w:hAnsi="Times New Roman" w:cs="Times New Roman"/>
          <w:sz w:val="24"/>
          <w:szCs w:val="24"/>
        </w:rPr>
        <w:t xml:space="preserve"> гидрофосфат</w:t>
      </w:r>
      <w:r w:rsidRPr="00912211">
        <w:rPr>
          <w:rFonts w:ascii="Times New Roman" w:hAnsi="Times New Roman" w:cs="Times New Roman"/>
          <w:sz w:val="24"/>
          <w:szCs w:val="24"/>
          <w:lang w:val="kk-KZ"/>
        </w:rPr>
        <w:t>ы</w:t>
      </w:r>
      <w:r w:rsidRPr="00912211">
        <w:rPr>
          <w:rFonts w:ascii="Times New Roman" w:hAnsi="Times New Roman" w:cs="Times New Roman"/>
          <w:sz w:val="24"/>
          <w:szCs w:val="24"/>
        </w:rPr>
        <w:t xml:space="preserve"> </w:t>
      </w:r>
      <w:r w:rsidR="00A72229" w:rsidRPr="00912211">
        <w:rPr>
          <w:rFonts w:ascii="Times New Roman" w:hAnsi="Times New Roman" w:cs="Times New Roman"/>
          <w:sz w:val="24"/>
          <w:szCs w:val="24"/>
        </w:rPr>
        <w:t>(Fujicalin SG)</w:t>
      </w:r>
    </w:p>
    <w:p w14:paraId="288B0C7E" w14:textId="77777777" w:rsidR="00D0531C" w:rsidRPr="00912211" w:rsidRDefault="009C0427"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Микрокристал</w:t>
      </w:r>
      <w:r w:rsidRPr="00912211">
        <w:rPr>
          <w:rFonts w:ascii="Times New Roman" w:hAnsi="Times New Roman" w:cs="Times New Roman"/>
          <w:sz w:val="24"/>
          <w:szCs w:val="24"/>
          <w:lang w:val="kk-KZ"/>
        </w:rPr>
        <w:t>ды ц</w:t>
      </w:r>
      <w:r w:rsidR="00A72229" w:rsidRPr="00912211">
        <w:rPr>
          <w:rFonts w:ascii="Times New Roman" w:hAnsi="Times New Roman" w:cs="Times New Roman"/>
          <w:sz w:val="24"/>
          <w:szCs w:val="24"/>
        </w:rPr>
        <w:t xml:space="preserve">еллюлоза </w:t>
      </w:r>
      <w:r w:rsidR="00D0531C" w:rsidRPr="00912211">
        <w:rPr>
          <w:rFonts w:ascii="Times New Roman" w:hAnsi="Times New Roman" w:cs="Times New Roman"/>
          <w:sz w:val="24"/>
          <w:szCs w:val="24"/>
        </w:rPr>
        <w:t>(</w:t>
      </w:r>
      <w:r w:rsidR="00A72229" w:rsidRPr="00912211">
        <w:rPr>
          <w:rFonts w:ascii="Times New Roman" w:hAnsi="Times New Roman" w:cs="Times New Roman"/>
          <w:sz w:val="24"/>
          <w:szCs w:val="24"/>
        </w:rPr>
        <w:t>Avicel PH-200)</w:t>
      </w:r>
    </w:p>
    <w:p w14:paraId="796AFBD0" w14:textId="77777777" w:rsidR="00D0531C" w:rsidRPr="00912211" w:rsidRDefault="00D0531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Н</w:t>
      </w:r>
      <w:r w:rsidR="009C0427" w:rsidRPr="00912211">
        <w:rPr>
          <w:rFonts w:ascii="Times New Roman" w:hAnsi="Times New Roman" w:cs="Times New Roman"/>
          <w:sz w:val="24"/>
          <w:szCs w:val="24"/>
        </w:rPr>
        <w:t>атри</w:t>
      </w:r>
      <w:r w:rsidR="009C0427" w:rsidRPr="00912211">
        <w:rPr>
          <w:rFonts w:ascii="Times New Roman" w:hAnsi="Times New Roman" w:cs="Times New Roman"/>
          <w:sz w:val="24"/>
          <w:szCs w:val="24"/>
          <w:lang w:val="kk-KZ"/>
        </w:rPr>
        <w:t>й</w:t>
      </w:r>
      <w:r w:rsidR="00A72229" w:rsidRPr="00912211">
        <w:rPr>
          <w:rFonts w:ascii="Times New Roman" w:hAnsi="Times New Roman" w:cs="Times New Roman"/>
          <w:sz w:val="24"/>
          <w:szCs w:val="24"/>
        </w:rPr>
        <w:t xml:space="preserve"> гидрокарбонат</w:t>
      </w:r>
      <w:r w:rsidR="009C0427" w:rsidRPr="00912211">
        <w:rPr>
          <w:rFonts w:ascii="Times New Roman" w:hAnsi="Times New Roman" w:cs="Times New Roman"/>
          <w:sz w:val="24"/>
          <w:szCs w:val="24"/>
          <w:lang w:val="kk-KZ"/>
        </w:rPr>
        <w:t>ы</w:t>
      </w:r>
      <w:r w:rsidR="00A72229" w:rsidRPr="00912211">
        <w:rPr>
          <w:rFonts w:ascii="Times New Roman" w:hAnsi="Times New Roman" w:cs="Times New Roman"/>
          <w:sz w:val="24"/>
          <w:szCs w:val="24"/>
        </w:rPr>
        <w:t xml:space="preserve"> </w:t>
      </w:r>
    </w:p>
    <w:p w14:paraId="1A708AC9" w14:textId="696701B3" w:rsidR="00784418" w:rsidRPr="00912211" w:rsidRDefault="00D0531C"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rPr>
        <w:t>М</w:t>
      </w:r>
      <w:r w:rsidR="009C0427" w:rsidRPr="00912211">
        <w:rPr>
          <w:rFonts w:ascii="Times New Roman" w:hAnsi="Times New Roman" w:cs="Times New Roman"/>
          <w:sz w:val="24"/>
          <w:szCs w:val="24"/>
        </w:rPr>
        <w:t>агни</w:t>
      </w:r>
      <w:r w:rsidR="009C0427" w:rsidRPr="00912211">
        <w:rPr>
          <w:rFonts w:ascii="Times New Roman" w:hAnsi="Times New Roman" w:cs="Times New Roman"/>
          <w:sz w:val="24"/>
          <w:szCs w:val="24"/>
          <w:lang w:val="kk-KZ"/>
        </w:rPr>
        <w:t>й</w:t>
      </w:r>
      <w:r w:rsidR="00A72229" w:rsidRPr="00912211">
        <w:rPr>
          <w:rFonts w:ascii="Times New Roman" w:hAnsi="Times New Roman" w:cs="Times New Roman"/>
          <w:sz w:val="24"/>
          <w:szCs w:val="24"/>
        </w:rPr>
        <w:t xml:space="preserve"> стеарат</w:t>
      </w:r>
      <w:r w:rsidR="009C0427" w:rsidRPr="00912211">
        <w:rPr>
          <w:rFonts w:ascii="Times New Roman" w:hAnsi="Times New Roman" w:cs="Times New Roman"/>
          <w:sz w:val="24"/>
          <w:szCs w:val="24"/>
          <w:lang w:val="kk-KZ"/>
        </w:rPr>
        <w:t>ы</w:t>
      </w:r>
    </w:p>
    <w:p w14:paraId="6A88FE4F"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6.2. Үйлесімсіздік</w:t>
      </w:r>
    </w:p>
    <w:p w14:paraId="24910CDE"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Белгісіз.</w:t>
      </w:r>
    </w:p>
    <w:p w14:paraId="6BA77743"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 xml:space="preserve">6.3 Жарамдылық мерзімі </w:t>
      </w:r>
    </w:p>
    <w:p w14:paraId="129744A5"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4 жыл</w:t>
      </w:r>
    </w:p>
    <w:p w14:paraId="503138CB"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Жарамдылық мерзімі өткеннен кейін қолдануға болмайды.</w:t>
      </w:r>
    </w:p>
    <w:p w14:paraId="0B5CAF32"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6.4 </w:t>
      </w:r>
      <w:r w:rsidRPr="00912211">
        <w:rPr>
          <w:rFonts w:ascii="Times New Roman" w:hAnsi="Times New Roman"/>
          <w:b/>
          <w:sz w:val="24"/>
          <w:szCs w:val="24"/>
          <w:lang w:val="kk-KZ"/>
        </w:rPr>
        <w:t>Сақ</w:t>
      </w:r>
      <w:r w:rsidRPr="00912211">
        <w:rPr>
          <w:rFonts w:ascii="Times New Roman" w:hAnsi="Times New Roman" w:cs="Book Antiqua"/>
          <w:b/>
          <w:sz w:val="24"/>
          <w:szCs w:val="24"/>
          <w:lang w:val="kk-KZ"/>
        </w:rPr>
        <w:t>тау</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кезіндегі</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айры</w:t>
      </w:r>
      <w:r w:rsidRPr="00912211">
        <w:rPr>
          <w:rFonts w:ascii="Times New Roman" w:hAnsi="Times New Roman"/>
          <w:b/>
          <w:sz w:val="24"/>
          <w:szCs w:val="24"/>
          <w:lang w:val="kk-KZ"/>
        </w:rPr>
        <w:t>қ</w:t>
      </w:r>
      <w:r w:rsidRPr="00912211">
        <w:rPr>
          <w:rFonts w:ascii="Times New Roman" w:hAnsi="Times New Roman" w:cs="Book Antiqua"/>
          <w:b/>
          <w:sz w:val="24"/>
          <w:szCs w:val="24"/>
          <w:lang w:val="kk-KZ"/>
        </w:rPr>
        <w:t>ша</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са</w:t>
      </w:r>
      <w:r w:rsidRPr="00912211">
        <w:rPr>
          <w:rFonts w:ascii="Times New Roman" w:hAnsi="Times New Roman"/>
          <w:b/>
          <w:sz w:val="24"/>
          <w:szCs w:val="24"/>
          <w:lang w:val="kk-KZ"/>
        </w:rPr>
        <w:t>қ</w:t>
      </w:r>
      <w:r w:rsidRPr="00912211">
        <w:rPr>
          <w:rFonts w:ascii="Times New Roman" w:hAnsi="Times New Roman" w:cs="Book Antiqua"/>
          <w:b/>
          <w:sz w:val="24"/>
          <w:szCs w:val="24"/>
          <w:lang w:val="kk-KZ"/>
        </w:rPr>
        <w:t>тандыру</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шаралары</w:t>
      </w:r>
    </w:p>
    <w:p w14:paraId="7DB9D6C5"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Құрғақ, жарықтан қорғалған жерде, 30°C-ден аспайтын температурада сақтау керек. </w:t>
      </w:r>
    </w:p>
    <w:p w14:paraId="5D7139F4" w14:textId="77777777" w:rsidR="00784418" w:rsidRPr="00912211" w:rsidRDefault="00784418" w:rsidP="00784418">
      <w:pPr>
        <w:spacing w:after="0" w:line="240" w:lineRule="auto"/>
        <w:jc w:val="both"/>
        <w:rPr>
          <w:rFonts w:ascii="Times New Roman" w:hAnsi="Times New Roman" w:cs="Times New Roman"/>
          <w:color w:val="FF0000"/>
          <w:sz w:val="24"/>
          <w:szCs w:val="24"/>
          <w:lang w:val="kk-KZ"/>
        </w:rPr>
      </w:pPr>
      <w:r w:rsidRPr="00912211">
        <w:rPr>
          <w:rFonts w:ascii="Times New Roman" w:hAnsi="Times New Roman" w:cs="Times New Roman"/>
          <w:sz w:val="24"/>
          <w:szCs w:val="24"/>
          <w:lang w:val="kk-KZ"/>
        </w:rPr>
        <w:t xml:space="preserve">Балалардың қолы жетпейтін жерде сақтау керек! </w:t>
      </w:r>
    </w:p>
    <w:p w14:paraId="5BC91F2E"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6.5 Шығарылу түрі және қаптамасы</w:t>
      </w:r>
    </w:p>
    <w:p w14:paraId="4DBE03DF" w14:textId="77777777" w:rsidR="00784418" w:rsidRPr="00912211" w:rsidRDefault="00784418" w:rsidP="00784418">
      <w:pPr>
        <w:spacing w:after="0" w:line="240" w:lineRule="auto"/>
        <w:jc w:val="both"/>
        <w:rPr>
          <w:rFonts w:ascii="Times New Roman" w:hAnsi="Times New Roman" w:cs="Times New Roman"/>
          <w:bCs/>
          <w:sz w:val="24"/>
          <w:szCs w:val="24"/>
          <w:lang w:val="uk-UA"/>
        </w:rPr>
      </w:pPr>
      <w:r w:rsidRPr="00912211">
        <w:rPr>
          <w:rFonts w:ascii="Times New Roman" w:hAnsi="Times New Roman" w:cs="Times New Roman"/>
          <w:bCs/>
          <w:sz w:val="24"/>
          <w:szCs w:val="24"/>
          <w:lang w:val="uk-UA"/>
        </w:rPr>
        <w:t>Полиамид/алюминий/ПВХ (поливинихлоридтен) тұратын үш қабатты ламинатталған үлбірден және алюминий фольгадан жасалған пішінді ұяшықты қаптамаға 4 таблеткадан салынады.</w:t>
      </w:r>
    </w:p>
    <w:p w14:paraId="0DA76BE4" w14:textId="77777777" w:rsidR="00784418" w:rsidRPr="00912211" w:rsidRDefault="00784418" w:rsidP="00784418">
      <w:pPr>
        <w:spacing w:after="0" w:line="240" w:lineRule="auto"/>
        <w:jc w:val="both"/>
        <w:rPr>
          <w:rFonts w:ascii="Times New Roman" w:hAnsi="Times New Roman" w:cs="Times New Roman"/>
          <w:bCs/>
          <w:sz w:val="24"/>
          <w:szCs w:val="24"/>
          <w:lang w:val="uk-UA"/>
        </w:rPr>
      </w:pPr>
      <w:r w:rsidRPr="00912211">
        <w:rPr>
          <w:rFonts w:ascii="Times New Roman" w:hAnsi="Times New Roman" w:cs="Times New Roman"/>
          <w:bCs/>
          <w:sz w:val="24"/>
          <w:szCs w:val="24"/>
          <w:lang w:val="uk-UA"/>
        </w:rPr>
        <w:t>Пішінді ұяшықты 5 қаптамадан медициналық қолдану жөніндегі қазақ және орыс тілдеріндегі нұсқаулықпен бірге  картон қорапшаға салынады.</w:t>
      </w:r>
    </w:p>
    <w:p w14:paraId="6AE2B030" w14:textId="77777777" w:rsidR="00784418" w:rsidRPr="00912211" w:rsidRDefault="00784418" w:rsidP="00784418">
      <w:pPr>
        <w:spacing w:after="0" w:line="240" w:lineRule="auto"/>
        <w:jc w:val="both"/>
        <w:rPr>
          <w:rFonts w:ascii="Times New Roman" w:hAnsi="Times New Roman" w:cs="Times New Roman"/>
          <w:b/>
          <w:bCs/>
          <w:sz w:val="24"/>
          <w:szCs w:val="24"/>
          <w:lang w:val="uk-UA"/>
        </w:rPr>
      </w:pPr>
      <w:r w:rsidRPr="00912211">
        <w:rPr>
          <w:rFonts w:ascii="Times New Roman" w:hAnsi="Times New Roman" w:cs="Times New Roman"/>
          <w:b/>
          <w:bCs/>
          <w:sz w:val="24"/>
          <w:szCs w:val="24"/>
          <w:lang w:val="uk-UA"/>
        </w:rPr>
        <w:t>6.6</w:t>
      </w:r>
      <w:r w:rsidRPr="00912211">
        <w:rPr>
          <w:rFonts w:ascii="Times New Roman" w:hAnsi="Times New Roman" w:cs="Times New Roman"/>
          <w:b/>
          <w:bCs/>
          <w:sz w:val="24"/>
          <w:szCs w:val="24"/>
        </w:rPr>
        <w:t> </w:t>
      </w:r>
      <w:r w:rsidRPr="00912211">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912211">
        <w:rPr>
          <w:rFonts w:ascii="Times New Roman" w:hAnsi="Times New Roman" w:cs="Times New Roman"/>
          <w:b/>
          <w:bCs/>
          <w:sz w:val="24"/>
          <w:szCs w:val="24"/>
          <w:lang w:val="uk-UA"/>
        </w:rPr>
        <w:t>.</w:t>
      </w:r>
    </w:p>
    <w:p w14:paraId="158E21A5" w14:textId="77777777" w:rsidR="00784418" w:rsidRPr="00912211" w:rsidRDefault="00784418" w:rsidP="00784418">
      <w:pPr>
        <w:spacing w:after="0" w:line="240" w:lineRule="auto"/>
        <w:jc w:val="both"/>
        <w:rPr>
          <w:rFonts w:ascii="Times New Roman" w:hAnsi="Times New Roman" w:cs="Times New Roman"/>
          <w:bCs/>
          <w:sz w:val="24"/>
          <w:szCs w:val="24"/>
          <w:lang w:val="kk-KZ"/>
        </w:rPr>
      </w:pPr>
      <w:r w:rsidRPr="00912211">
        <w:rPr>
          <w:rFonts w:ascii="Times New Roman" w:hAnsi="Times New Roman" w:cs="Times New Roman"/>
          <w:bCs/>
          <w:sz w:val="24"/>
          <w:szCs w:val="24"/>
          <w:lang w:val="kk-KZ"/>
        </w:rPr>
        <w:t xml:space="preserve">Дәрілік </w:t>
      </w:r>
      <w:r w:rsidRPr="00912211">
        <w:rPr>
          <w:rFonts w:ascii="Times New Roman" w:hAnsi="Times New Roman" w:cs="Times New Roman"/>
          <w:bCs/>
          <w:sz w:val="24"/>
          <w:szCs w:val="24"/>
          <w:lang w:val="uk-UA"/>
        </w:rPr>
        <w:t>препарат</w:t>
      </w:r>
      <w:r w:rsidRPr="00912211">
        <w:rPr>
          <w:rFonts w:ascii="Times New Roman" w:hAnsi="Times New Roman" w:cs="Times New Roman"/>
          <w:bCs/>
          <w:sz w:val="24"/>
          <w:szCs w:val="24"/>
          <w:lang w:val="kk-KZ"/>
        </w:rPr>
        <w:t>тың қалғанының барлығын және қалдықтарын</w:t>
      </w:r>
      <w:r w:rsidRPr="00912211">
        <w:rPr>
          <w:rFonts w:ascii="Times New Roman" w:hAnsi="Times New Roman" w:cs="Times New Roman"/>
          <w:bCs/>
          <w:sz w:val="24"/>
          <w:szCs w:val="24"/>
          <w:lang w:val="uk-UA"/>
        </w:rPr>
        <w:t xml:space="preserve"> </w:t>
      </w:r>
      <w:r w:rsidRPr="00912211">
        <w:rPr>
          <w:rFonts w:ascii="Times New Roman" w:hAnsi="Times New Roman" w:cs="Times New Roman"/>
          <w:bCs/>
          <w:sz w:val="24"/>
          <w:szCs w:val="24"/>
          <w:lang w:val="kk-KZ"/>
        </w:rPr>
        <w:t>белгіленген тәртіппен жою керек</w:t>
      </w:r>
      <w:r w:rsidRPr="00912211">
        <w:rPr>
          <w:rFonts w:ascii="Times New Roman" w:hAnsi="Times New Roman" w:cs="Times New Roman"/>
          <w:bCs/>
          <w:sz w:val="24"/>
          <w:szCs w:val="24"/>
          <w:lang w:val="uk-UA"/>
        </w:rPr>
        <w:t>.</w:t>
      </w:r>
      <w:r w:rsidRPr="00912211">
        <w:rPr>
          <w:rFonts w:ascii="Times New Roman" w:hAnsi="Times New Roman" w:cs="Times New Roman"/>
          <w:bCs/>
          <w:sz w:val="24"/>
          <w:szCs w:val="24"/>
          <w:lang w:val="kk-KZ"/>
        </w:rPr>
        <w:t xml:space="preserve"> </w:t>
      </w:r>
    </w:p>
    <w:p w14:paraId="08AD6254" w14:textId="77777777" w:rsidR="00784418" w:rsidRPr="00912211" w:rsidRDefault="00784418" w:rsidP="00784418">
      <w:pPr>
        <w:spacing w:after="0" w:line="240" w:lineRule="auto"/>
        <w:jc w:val="both"/>
        <w:rPr>
          <w:rFonts w:ascii="Times New Roman" w:hAnsi="Times New Roman" w:cs="Times New Roman"/>
          <w:b/>
          <w:bCs/>
          <w:sz w:val="24"/>
          <w:szCs w:val="24"/>
          <w:lang w:val="kk-KZ"/>
        </w:rPr>
      </w:pPr>
      <w:r w:rsidRPr="00912211">
        <w:rPr>
          <w:rFonts w:ascii="Times New Roman" w:hAnsi="Times New Roman" w:cs="Times New Roman"/>
          <w:b/>
          <w:bCs/>
          <w:sz w:val="24"/>
          <w:szCs w:val="24"/>
          <w:lang w:val="kk-KZ"/>
        </w:rPr>
        <w:t>6.7 Дәріханадан босатылу шарттары</w:t>
      </w:r>
    </w:p>
    <w:p w14:paraId="7EA1EA82" w14:textId="77777777" w:rsidR="00784418" w:rsidRPr="00912211" w:rsidRDefault="00784418" w:rsidP="00784418">
      <w:pPr>
        <w:spacing w:after="0" w:line="240" w:lineRule="auto"/>
        <w:jc w:val="both"/>
        <w:rPr>
          <w:rFonts w:ascii="Times New Roman" w:hAnsi="Times New Roman" w:cs="Times New Roman"/>
          <w:bCs/>
          <w:sz w:val="24"/>
          <w:szCs w:val="24"/>
          <w:lang w:val="kk-KZ"/>
        </w:rPr>
      </w:pPr>
      <w:r w:rsidRPr="00912211">
        <w:rPr>
          <w:rFonts w:ascii="Times New Roman" w:hAnsi="Times New Roman" w:cs="Times New Roman"/>
          <w:bCs/>
          <w:sz w:val="24"/>
          <w:szCs w:val="24"/>
          <w:lang w:val="kk-KZ"/>
        </w:rPr>
        <w:t xml:space="preserve">Рецепт арқылы </w:t>
      </w:r>
    </w:p>
    <w:p w14:paraId="24AE6DB2" w14:textId="77777777" w:rsidR="00784418" w:rsidRPr="00912211" w:rsidRDefault="00784418" w:rsidP="00784418">
      <w:pPr>
        <w:spacing w:after="0" w:line="240" w:lineRule="auto"/>
        <w:jc w:val="both"/>
        <w:rPr>
          <w:rFonts w:ascii="Times New Roman" w:hAnsi="Times New Roman" w:cs="Times New Roman"/>
          <w:b/>
          <w:bCs/>
          <w:sz w:val="24"/>
          <w:szCs w:val="24"/>
          <w:lang w:val="kk-KZ"/>
        </w:rPr>
      </w:pPr>
      <w:r w:rsidRPr="00912211">
        <w:rPr>
          <w:rFonts w:ascii="Times New Roman" w:hAnsi="Times New Roman" w:cs="Times New Roman"/>
          <w:b/>
          <w:bCs/>
          <w:sz w:val="24"/>
          <w:szCs w:val="24"/>
          <w:lang w:val="kk-KZ"/>
        </w:rPr>
        <w:t xml:space="preserve">7. </w:t>
      </w:r>
      <w:r w:rsidRPr="00912211">
        <w:rPr>
          <w:rFonts w:ascii="Times New Roman" w:hAnsi="Times New Roman"/>
          <w:b/>
          <w:sz w:val="24"/>
          <w:szCs w:val="24"/>
          <w:lang w:val="kk-KZ"/>
        </w:rPr>
        <w:t>ТІРКЕУ КУӘЛІГІНІҢ ҰСТАУШЫСЫ</w:t>
      </w:r>
    </w:p>
    <w:p w14:paraId="52B311DE" w14:textId="161CAEEA" w:rsidR="00784418" w:rsidRPr="002557B1" w:rsidRDefault="00784418" w:rsidP="00784418">
      <w:pPr>
        <w:spacing w:after="0" w:line="240" w:lineRule="auto"/>
        <w:jc w:val="both"/>
        <w:rPr>
          <w:rFonts w:ascii="Times New Roman" w:hAnsi="Times New Roman" w:cs="Times New Roman"/>
          <w:bCs/>
          <w:sz w:val="24"/>
          <w:szCs w:val="24"/>
          <w:lang w:val="en-US"/>
        </w:rPr>
      </w:pPr>
      <w:r w:rsidRPr="00912211">
        <w:rPr>
          <w:rFonts w:ascii="Times New Roman" w:hAnsi="Times New Roman" w:cs="Times New Roman"/>
          <w:bCs/>
          <w:iCs/>
          <w:sz w:val="24"/>
          <w:szCs w:val="24"/>
          <w:lang w:val="en-US"/>
        </w:rPr>
        <w:t>Aurobindo Pharma Limited</w:t>
      </w:r>
      <w:r w:rsidR="00DA3186" w:rsidRPr="002557B1">
        <w:rPr>
          <w:rFonts w:ascii="Times New Roman" w:hAnsi="Times New Roman" w:cs="Times New Roman"/>
          <w:bCs/>
          <w:iCs/>
          <w:sz w:val="24"/>
          <w:szCs w:val="24"/>
          <w:lang w:val="en-US"/>
        </w:rPr>
        <w:t>,</w:t>
      </w:r>
    </w:p>
    <w:p w14:paraId="4B6B1EFF" w14:textId="77777777" w:rsidR="00C63FE2"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cs="Times New Roman"/>
          <w:bCs/>
          <w:iCs/>
          <w:sz w:val="24"/>
          <w:szCs w:val="24"/>
          <w:lang w:val="en-US"/>
        </w:rPr>
        <w:t xml:space="preserve">Unit III, Survey No. 313 and 314, Bachupally, </w:t>
      </w:r>
    </w:p>
    <w:p w14:paraId="41A81CD5" w14:textId="77777777" w:rsidR="00C63FE2"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cs="Times New Roman"/>
          <w:bCs/>
          <w:iCs/>
          <w:sz w:val="24"/>
          <w:szCs w:val="24"/>
          <w:lang w:val="en-US"/>
        </w:rPr>
        <w:t xml:space="preserve">Bachupally Mandal, Medchal-Malkajgiri District, </w:t>
      </w:r>
    </w:p>
    <w:p w14:paraId="3AC14113" w14:textId="67910635" w:rsidR="00784418" w:rsidRPr="00912211"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cs="Times New Roman"/>
          <w:bCs/>
          <w:iCs/>
          <w:sz w:val="24"/>
          <w:szCs w:val="24"/>
          <w:lang w:val="en-US"/>
        </w:rPr>
        <w:t xml:space="preserve">Telangana State, </w:t>
      </w:r>
      <w:r w:rsidRPr="00912211">
        <w:rPr>
          <w:rFonts w:ascii="Times New Roman" w:hAnsi="Times New Roman" w:cs="Times New Roman"/>
          <w:bCs/>
          <w:sz w:val="24"/>
          <w:szCs w:val="24"/>
          <w:lang w:val="kk-KZ"/>
        </w:rPr>
        <w:t>Үндістан</w:t>
      </w:r>
      <w:r w:rsidRPr="00912211">
        <w:rPr>
          <w:rFonts w:ascii="Times New Roman" w:hAnsi="Times New Roman" w:cs="Times New Roman"/>
          <w:bCs/>
          <w:iCs/>
          <w:sz w:val="24"/>
          <w:szCs w:val="24"/>
          <w:lang w:val="en-US"/>
        </w:rPr>
        <w:t>.</w:t>
      </w:r>
    </w:p>
    <w:p w14:paraId="22EA3E0F" w14:textId="77777777" w:rsidR="00784418" w:rsidRPr="00982E72" w:rsidRDefault="00784418" w:rsidP="00784418">
      <w:pPr>
        <w:spacing w:after="0" w:line="240" w:lineRule="auto"/>
        <w:jc w:val="both"/>
        <w:rPr>
          <w:rFonts w:ascii="Times New Roman" w:hAnsi="Times New Roman" w:cs="Times New Roman"/>
          <w:bCs/>
          <w:sz w:val="24"/>
          <w:szCs w:val="24"/>
          <w:lang w:val="en-US"/>
        </w:rPr>
      </w:pPr>
      <w:r w:rsidRPr="00912211">
        <w:rPr>
          <w:rFonts w:ascii="Times New Roman" w:hAnsi="Times New Roman" w:cs="Times New Roman"/>
          <w:bCs/>
          <w:iCs/>
          <w:sz w:val="24"/>
          <w:szCs w:val="24"/>
        </w:rPr>
        <w:t>Тел</w:t>
      </w:r>
      <w:r w:rsidRPr="00982E72">
        <w:rPr>
          <w:rFonts w:ascii="Times New Roman" w:hAnsi="Times New Roman" w:cs="Times New Roman"/>
          <w:bCs/>
          <w:iCs/>
          <w:sz w:val="24"/>
          <w:szCs w:val="24"/>
          <w:lang w:val="en-US"/>
        </w:rPr>
        <w:t>.: +914066725000/1200, +914023736370</w:t>
      </w:r>
    </w:p>
    <w:p w14:paraId="0F5B9C38" w14:textId="77777777" w:rsidR="00784418" w:rsidRPr="00982E72" w:rsidRDefault="00784418" w:rsidP="00784418">
      <w:pPr>
        <w:spacing w:after="0" w:line="240" w:lineRule="auto"/>
        <w:jc w:val="both"/>
        <w:rPr>
          <w:rFonts w:ascii="Times New Roman" w:hAnsi="Times New Roman" w:cs="Times New Roman"/>
          <w:bCs/>
          <w:sz w:val="24"/>
          <w:szCs w:val="24"/>
          <w:lang w:val="en-US"/>
        </w:rPr>
      </w:pPr>
      <w:r w:rsidRPr="00912211">
        <w:rPr>
          <w:rFonts w:ascii="Times New Roman" w:hAnsi="Times New Roman" w:cs="Times New Roman"/>
          <w:bCs/>
          <w:iCs/>
          <w:sz w:val="24"/>
          <w:szCs w:val="24"/>
        </w:rPr>
        <w:t>Факс</w:t>
      </w:r>
      <w:r w:rsidRPr="00982E72">
        <w:rPr>
          <w:rFonts w:ascii="Times New Roman" w:hAnsi="Times New Roman" w:cs="Times New Roman"/>
          <w:bCs/>
          <w:iCs/>
          <w:sz w:val="24"/>
          <w:szCs w:val="24"/>
          <w:lang w:val="en-US"/>
        </w:rPr>
        <w:t>: +914067074059, +914023747340</w:t>
      </w:r>
    </w:p>
    <w:p w14:paraId="4884D0DB" w14:textId="77777777" w:rsidR="00784418" w:rsidRPr="00982E72" w:rsidRDefault="00784418" w:rsidP="00784418">
      <w:pPr>
        <w:spacing w:after="0" w:line="240" w:lineRule="auto"/>
        <w:jc w:val="both"/>
        <w:rPr>
          <w:rFonts w:ascii="Times New Roman" w:hAnsi="Times New Roman" w:cs="Times New Roman"/>
          <w:bCs/>
          <w:sz w:val="24"/>
          <w:szCs w:val="24"/>
          <w:lang w:val="en-US"/>
        </w:rPr>
      </w:pPr>
      <w:r w:rsidRPr="00912211">
        <w:rPr>
          <w:rFonts w:ascii="Times New Roman" w:hAnsi="Times New Roman" w:cs="Times New Roman"/>
          <w:sz w:val="24"/>
          <w:szCs w:val="24"/>
        </w:rPr>
        <w:t>Электронды</w:t>
      </w:r>
      <w:r w:rsidRPr="00982E72">
        <w:rPr>
          <w:rFonts w:ascii="Times New Roman" w:hAnsi="Times New Roman" w:cs="Times New Roman"/>
          <w:sz w:val="24"/>
          <w:szCs w:val="24"/>
          <w:lang w:val="en-US"/>
        </w:rPr>
        <w:t xml:space="preserve"> </w:t>
      </w:r>
      <w:r w:rsidRPr="00912211">
        <w:rPr>
          <w:rFonts w:ascii="Times New Roman" w:hAnsi="Times New Roman" w:cs="Times New Roman"/>
          <w:sz w:val="24"/>
          <w:szCs w:val="24"/>
        </w:rPr>
        <w:t>пошта</w:t>
      </w:r>
      <w:r w:rsidRPr="00912211">
        <w:rPr>
          <w:rFonts w:ascii="Times New Roman" w:hAnsi="Times New Roman" w:cs="Times New Roman"/>
          <w:bCs/>
          <w:sz w:val="24"/>
          <w:szCs w:val="24"/>
          <w:lang w:val="kk-KZ"/>
        </w:rPr>
        <w:t xml:space="preserve">: </w:t>
      </w:r>
      <w:hyperlink r:id="rId5" w:history="1">
        <w:r w:rsidRPr="00912211">
          <w:rPr>
            <w:rStyle w:val="a3"/>
            <w:rFonts w:ascii="Times New Roman" w:hAnsi="Times New Roman" w:cs="Times New Roman"/>
            <w:bCs/>
            <w:sz w:val="24"/>
            <w:szCs w:val="24"/>
            <w:lang w:val="en-US"/>
          </w:rPr>
          <w:t>info</w:t>
        </w:r>
        <w:r w:rsidRPr="00982E72">
          <w:rPr>
            <w:rStyle w:val="a3"/>
            <w:rFonts w:ascii="Times New Roman" w:hAnsi="Times New Roman" w:cs="Times New Roman"/>
            <w:bCs/>
            <w:sz w:val="24"/>
            <w:szCs w:val="24"/>
            <w:lang w:val="en-US"/>
          </w:rPr>
          <w:t>@</w:t>
        </w:r>
        <w:r w:rsidRPr="00912211">
          <w:rPr>
            <w:rStyle w:val="a3"/>
            <w:rFonts w:ascii="Times New Roman" w:hAnsi="Times New Roman" w:cs="Times New Roman"/>
            <w:bCs/>
            <w:sz w:val="24"/>
            <w:szCs w:val="24"/>
            <w:lang w:val="en-US"/>
          </w:rPr>
          <w:t>aurobindo</w:t>
        </w:r>
        <w:r w:rsidRPr="00982E72">
          <w:rPr>
            <w:rStyle w:val="a3"/>
            <w:rFonts w:ascii="Times New Roman" w:hAnsi="Times New Roman" w:cs="Times New Roman"/>
            <w:bCs/>
            <w:sz w:val="24"/>
            <w:szCs w:val="24"/>
            <w:lang w:val="en-US"/>
          </w:rPr>
          <w:t>.</w:t>
        </w:r>
        <w:r w:rsidRPr="00912211">
          <w:rPr>
            <w:rStyle w:val="a3"/>
            <w:rFonts w:ascii="Times New Roman" w:hAnsi="Times New Roman" w:cs="Times New Roman"/>
            <w:bCs/>
            <w:sz w:val="24"/>
            <w:szCs w:val="24"/>
            <w:lang w:val="en-US"/>
          </w:rPr>
          <w:t>com</w:t>
        </w:r>
      </w:hyperlink>
      <w:r w:rsidRPr="00912211">
        <w:rPr>
          <w:rFonts w:ascii="Times New Roman" w:hAnsi="Times New Roman" w:cs="Times New Roman"/>
          <w:bCs/>
          <w:sz w:val="24"/>
          <w:szCs w:val="24"/>
          <w:lang w:val="kk-KZ"/>
        </w:rPr>
        <w:t xml:space="preserve"> </w:t>
      </w:r>
      <w:r w:rsidRPr="00912211">
        <w:rPr>
          <w:rFonts w:ascii="Times New Roman" w:hAnsi="Times New Roman" w:cs="Times New Roman"/>
          <w:bCs/>
          <w:sz w:val="24"/>
          <w:szCs w:val="24"/>
          <w:lang w:val="en-US"/>
        </w:rPr>
        <w:t>      </w:t>
      </w:r>
    </w:p>
    <w:p w14:paraId="2A4D4A76" w14:textId="77777777" w:rsidR="00784418" w:rsidRPr="00982E72" w:rsidRDefault="00784418" w:rsidP="00784418">
      <w:pPr>
        <w:spacing w:after="0" w:line="240" w:lineRule="auto"/>
        <w:jc w:val="both"/>
        <w:rPr>
          <w:rFonts w:ascii="Times New Roman" w:hAnsi="Times New Roman" w:cs="Times New Roman"/>
          <w:b/>
          <w:bCs/>
          <w:iCs/>
          <w:sz w:val="24"/>
          <w:szCs w:val="24"/>
          <w:lang w:val="en-US"/>
        </w:rPr>
      </w:pPr>
    </w:p>
    <w:p w14:paraId="722E4FBB" w14:textId="77777777" w:rsidR="00784418" w:rsidRPr="00982E72" w:rsidRDefault="00784418" w:rsidP="00784418">
      <w:pPr>
        <w:spacing w:after="0" w:line="240" w:lineRule="auto"/>
        <w:jc w:val="both"/>
        <w:rPr>
          <w:rFonts w:ascii="Times New Roman" w:hAnsi="Times New Roman" w:cs="Times New Roman"/>
          <w:b/>
          <w:bCs/>
          <w:sz w:val="24"/>
          <w:szCs w:val="24"/>
          <w:lang w:val="en-US"/>
        </w:rPr>
      </w:pPr>
      <w:r w:rsidRPr="00982E72">
        <w:rPr>
          <w:rFonts w:ascii="Times New Roman" w:hAnsi="Times New Roman" w:cs="Times New Roman"/>
          <w:b/>
          <w:bCs/>
          <w:iCs/>
          <w:sz w:val="24"/>
          <w:szCs w:val="24"/>
          <w:lang w:val="en-US"/>
        </w:rPr>
        <w:t>7.1.</w:t>
      </w:r>
      <w:r w:rsidRPr="00912211">
        <w:rPr>
          <w:rFonts w:ascii="Times New Roman" w:hAnsi="Times New Roman" w:cs="Times New Roman"/>
          <w:b/>
          <w:bCs/>
          <w:iCs/>
          <w:sz w:val="24"/>
          <w:szCs w:val="24"/>
          <w:lang w:val="en-US"/>
        </w:rPr>
        <w:t> </w:t>
      </w:r>
      <w:r w:rsidRPr="00912211">
        <w:rPr>
          <w:rFonts w:ascii="Times New Roman" w:hAnsi="Times New Roman"/>
          <w:b/>
          <w:sz w:val="24"/>
          <w:szCs w:val="24"/>
        </w:rPr>
        <w:t>ТІРКЕУ</w:t>
      </w:r>
      <w:r w:rsidRPr="00982E72">
        <w:rPr>
          <w:rFonts w:ascii="Times New Roman" w:hAnsi="Times New Roman"/>
          <w:b/>
          <w:sz w:val="24"/>
          <w:szCs w:val="24"/>
          <w:lang w:val="en-US"/>
        </w:rPr>
        <w:t xml:space="preserve"> </w:t>
      </w:r>
      <w:r w:rsidRPr="00912211">
        <w:rPr>
          <w:rFonts w:ascii="Times New Roman" w:hAnsi="Times New Roman"/>
          <w:b/>
          <w:sz w:val="24"/>
          <w:szCs w:val="24"/>
        </w:rPr>
        <w:t>КУӘЛІГІ</w:t>
      </w:r>
      <w:r w:rsidRPr="00912211">
        <w:rPr>
          <w:rFonts w:ascii="Times New Roman" w:hAnsi="Times New Roman"/>
          <w:b/>
          <w:sz w:val="24"/>
          <w:szCs w:val="24"/>
          <w:lang w:val="kk-KZ"/>
        </w:rPr>
        <w:t>Н</w:t>
      </w:r>
      <w:r w:rsidRPr="00982E72">
        <w:rPr>
          <w:rFonts w:ascii="Times New Roman" w:hAnsi="Times New Roman"/>
          <w:b/>
          <w:sz w:val="24"/>
          <w:szCs w:val="24"/>
          <w:lang w:val="en-US"/>
        </w:rPr>
        <w:t xml:space="preserve"> </w:t>
      </w:r>
      <w:r w:rsidRPr="00912211">
        <w:rPr>
          <w:rFonts w:ascii="Times New Roman" w:hAnsi="Times New Roman"/>
          <w:b/>
          <w:sz w:val="24"/>
          <w:szCs w:val="24"/>
          <w:lang w:val="kk-KZ"/>
        </w:rPr>
        <w:t>ҰСТАУШЫНЫ</w:t>
      </w:r>
      <w:r w:rsidRPr="00912211">
        <w:rPr>
          <w:rFonts w:ascii="Times New Roman" w:hAnsi="Times New Roman"/>
          <w:b/>
          <w:sz w:val="24"/>
          <w:szCs w:val="24"/>
        </w:rPr>
        <w:t>Ң</w:t>
      </w:r>
      <w:r w:rsidRPr="00982E72">
        <w:rPr>
          <w:rFonts w:ascii="Times New Roman" w:hAnsi="Times New Roman"/>
          <w:b/>
          <w:sz w:val="24"/>
          <w:szCs w:val="24"/>
          <w:lang w:val="en-US"/>
        </w:rPr>
        <w:t xml:space="preserve"> </w:t>
      </w:r>
      <w:r w:rsidRPr="00912211">
        <w:rPr>
          <w:rFonts w:ascii="Times New Roman" w:hAnsi="Times New Roman"/>
          <w:b/>
          <w:sz w:val="24"/>
          <w:szCs w:val="24"/>
        </w:rPr>
        <w:t>ӨКІЛІ</w:t>
      </w:r>
    </w:p>
    <w:p w14:paraId="75B5A1FB" w14:textId="77777777" w:rsidR="00784418" w:rsidRPr="00982E72"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sz w:val="24"/>
          <w:szCs w:val="24"/>
          <w:lang w:val="kk-KZ"/>
        </w:rPr>
        <w:t>Тұтынушылар шағымдарын мына мекенжайға жолдау керек</w:t>
      </w:r>
      <w:r w:rsidRPr="00982E72">
        <w:rPr>
          <w:rFonts w:ascii="Times New Roman" w:hAnsi="Times New Roman" w:cs="Times New Roman"/>
          <w:bCs/>
          <w:iCs/>
          <w:sz w:val="24"/>
          <w:szCs w:val="24"/>
          <w:lang w:val="en-US"/>
        </w:rPr>
        <w:t>:</w:t>
      </w:r>
    </w:p>
    <w:p w14:paraId="54140D7F" w14:textId="18F6563C" w:rsidR="00582D21" w:rsidRPr="00982E72" w:rsidRDefault="00032D13" w:rsidP="00111F58">
      <w:pPr>
        <w:spacing w:after="0" w:line="240" w:lineRule="auto"/>
        <w:jc w:val="both"/>
        <w:rPr>
          <w:rFonts w:ascii="Times New Roman" w:hAnsi="Times New Roman" w:cs="Times New Roman"/>
          <w:bCs/>
          <w:iCs/>
          <w:sz w:val="24"/>
          <w:szCs w:val="24"/>
          <w:lang w:val="en-US"/>
        </w:rPr>
      </w:pPr>
      <w:r w:rsidRPr="00982E72">
        <w:rPr>
          <w:rFonts w:ascii="Times New Roman" w:hAnsi="Times New Roman" w:cs="Times New Roman"/>
          <w:bCs/>
          <w:iCs/>
          <w:sz w:val="24"/>
          <w:szCs w:val="24"/>
          <w:lang w:val="en-US"/>
        </w:rPr>
        <w:t>«</w:t>
      </w:r>
      <w:r w:rsidR="00582D21" w:rsidRPr="00912211">
        <w:rPr>
          <w:rFonts w:ascii="Times New Roman" w:hAnsi="Times New Roman" w:cs="Times New Roman"/>
          <w:bCs/>
          <w:iCs/>
          <w:sz w:val="24"/>
          <w:szCs w:val="24"/>
          <w:lang w:val="en-US"/>
        </w:rPr>
        <w:t>Rogers</w:t>
      </w:r>
      <w:r w:rsidR="00582D21" w:rsidRPr="00982E72">
        <w:rPr>
          <w:rFonts w:ascii="Times New Roman" w:hAnsi="Times New Roman" w:cs="Times New Roman"/>
          <w:bCs/>
          <w:iCs/>
          <w:sz w:val="24"/>
          <w:szCs w:val="24"/>
          <w:lang w:val="en-US"/>
        </w:rPr>
        <w:t xml:space="preserve"> </w:t>
      </w:r>
      <w:r w:rsidR="00582D21" w:rsidRPr="00912211">
        <w:rPr>
          <w:rFonts w:ascii="Times New Roman" w:hAnsi="Times New Roman" w:cs="Times New Roman"/>
          <w:bCs/>
          <w:iCs/>
          <w:sz w:val="24"/>
          <w:szCs w:val="24"/>
          <w:lang w:val="en-US"/>
        </w:rPr>
        <w:t>Pharma</w:t>
      </w:r>
      <w:r w:rsidRPr="00982E72">
        <w:rPr>
          <w:rFonts w:ascii="Times New Roman" w:hAnsi="Times New Roman" w:cs="Times New Roman"/>
          <w:bCs/>
          <w:iCs/>
          <w:sz w:val="24"/>
          <w:szCs w:val="24"/>
          <w:lang w:val="en-US"/>
        </w:rPr>
        <w:t>»</w:t>
      </w:r>
      <w:r w:rsidR="00784418" w:rsidRPr="00912211">
        <w:rPr>
          <w:rFonts w:ascii="Times New Roman" w:hAnsi="Times New Roman" w:cs="Times New Roman"/>
          <w:bCs/>
          <w:iCs/>
          <w:sz w:val="24"/>
          <w:szCs w:val="24"/>
          <w:lang w:val="kk-KZ"/>
        </w:rPr>
        <w:t xml:space="preserve"> ЖШС</w:t>
      </w:r>
      <w:r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lang w:val="kk-KZ"/>
        </w:rPr>
        <w:t xml:space="preserve">Қазақстан </w:t>
      </w:r>
      <w:r w:rsidRPr="00912211">
        <w:rPr>
          <w:rFonts w:ascii="Times New Roman" w:hAnsi="Times New Roman" w:cs="Times New Roman"/>
          <w:bCs/>
          <w:iCs/>
          <w:sz w:val="24"/>
          <w:szCs w:val="24"/>
        </w:rPr>
        <w:t>Республика</w:t>
      </w:r>
      <w:r w:rsidR="00784418" w:rsidRPr="00912211">
        <w:rPr>
          <w:rFonts w:ascii="Times New Roman" w:hAnsi="Times New Roman" w:cs="Times New Roman"/>
          <w:bCs/>
          <w:iCs/>
          <w:sz w:val="24"/>
          <w:szCs w:val="24"/>
          <w:lang w:val="kk-KZ"/>
        </w:rPr>
        <w:t>сы</w:t>
      </w:r>
      <w:r w:rsidRPr="00982E72">
        <w:rPr>
          <w:rFonts w:ascii="Times New Roman" w:hAnsi="Times New Roman" w:cs="Times New Roman"/>
          <w:bCs/>
          <w:iCs/>
          <w:sz w:val="24"/>
          <w:szCs w:val="24"/>
          <w:lang w:val="en-US"/>
        </w:rPr>
        <w:t xml:space="preserve">, </w:t>
      </w:r>
      <w:r w:rsidR="00582D21" w:rsidRPr="00982E72">
        <w:rPr>
          <w:rFonts w:ascii="Times New Roman" w:hAnsi="Times New Roman" w:cs="Times New Roman"/>
          <w:bCs/>
          <w:iCs/>
          <w:sz w:val="24"/>
          <w:szCs w:val="24"/>
          <w:lang w:val="en-US"/>
        </w:rPr>
        <w:t xml:space="preserve">050043, </w:t>
      </w:r>
      <w:r w:rsidR="00784418" w:rsidRPr="00912211">
        <w:rPr>
          <w:rFonts w:ascii="Times New Roman" w:hAnsi="Times New Roman" w:cs="Times New Roman"/>
          <w:bCs/>
          <w:iCs/>
          <w:sz w:val="24"/>
          <w:szCs w:val="24"/>
        </w:rPr>
        <w:t>Алматы</w:t>
      </w:r>
      <w:r w:rsidR="00784418"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rPr>
        <w:t>қ</w:t>
      </w:r>
      <w:r w:rsidR="00784418"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rPr>
        <w:t>Мирас</w:t>
      </w:r>
      <w:r w:rsidR="00784418"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rPr>
        <w:t>ықшам</w:t>
      </w:r>
      <w:r w:rsidR="00784418"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rPr>
        <w:t>ауд</w:t>
      </w:r>
      <w:r w:rsidR="00784418" w:rsidRPr="00912211">
        <w:rPr>
          <w:rFonts w:ascii="Times New Roman" w:hAnsi="Times New Roman" w:cs="Times New Roman"/>
          <w:bCs/>
          <w:iCs/>
          <w:sz w:val="24"/>
          <w:szCs w:val="24"/>
          <w:lang w:val="kk-KZ"/>
        </w:rPr>
        <w:t>.</w:t>
      </w:r>
      <w:r w:rsidRPr="00982E72">
        <w:rPr>
          <w:rFonts w:ascii="Times New Roman" w:hAnsi="Times New Roman" w:cs="Times New Roman"/>
          <w:bCs/>
          <w:iCs/>
          <w:sz w:val="24"/>
          <w:szCs w:val="24"/>
          <w:lang w:val="en-US"/>
        </w:rPr>
        <w:t>, 157</w:t>
      </w:r>
      <w:r w:rsidR="00C63FE2">
        <w:rPr>
          <w:rFonts w:ascii="Times New Roman" w:hAnsi="Times New Roman" w:cs="Times New Roman"/>
          <w:bCs/>
          <w:iCs/>
          <w:sz w:val="24"/>
          <w:szCs w:val="24"/>
          <w:lang w:val="kk-KZ"/>
        </w:rPr>
        <w:t xml:space="preserve"> </w:t>
      </w:r>
      <w:r w:rsidR="00784418" w:rsidRPr="00912211">
        <w:rPr>
          <w:rFonts w:ascii="Times New Roman" w:hAnsi="Times New Roman" w:cs="Times New Roman"/>
          <w:bCs/>
          <w:iCs/>
          <w:sz w:val="24"/>
          <w:szCs w:val="24"/>
          <w:lang w:val="kk-KZ"/>
        </w:rPr>
        <w:t>үй</w:t>
      </w:r>
      <w:r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lang w:val="kk-KZ"/>
        </w:rPr>
        <w:t>ж.қ.</w:t>
      </w:r>
      <w:r w:rsidRPr="00982E72">
        <w:rPr>
          <w:rFonts w:ascii="Times New Roman" w:hAnsi="Times New Roman" w:cs="Times New Roman"/>
          <w:bCs/>
          <w:iCs/>
          <w:sz w:val="24"/>
          <w:szCs w:val="24"/>
          <w:lang w:val="en-US"/>
        </w:rPr>
        <w:t xml:space="preserve"> 819.</w:t>
      </w:r>
      <w:r w:rsidR="00582D21" w:rsidRPr="00982E72">
        <w:rPr>
          <w:rFonts w:ascii="Times New Roman" w:hAnsi="Times New Roman" w:cs="Times New Roman"/>
          <w:bCs/>
          <w:iCs/>
          <w:sz w:val="24"/>
          <w:szCs w:val="24"/>
          <w:lang w:val="en-US"/>
        </w:rPr>
        <w:t xml:space="preserve"> </w:t>
      </w:r>
      <w:r w:rsidR="00582D21" w:rsidRPr="00912211">
        <w:rPr>
          <w:rFonts w:ascii="Times New Roman" w:hAnsi="Times New Roman" w:cs="Times New Roman"/>
          <w:bCs/>
          <w:iCs/>
          <w:sz w:val="24"/>
          <w:szCs w:val="24"/>
        </w:rPr>
        <w:t>Тел</w:t>
      </w:r>
      <w:r w:rsidR="00582D21" w:rsidRPr="00982E72">
        <w:rPr>
          <w:rFonts w:ascii="Times New Roman" w:hAnsi="Times New Roman" w:cs="Times New Roman"/>
          <w:bCs/>
          <w:iCs/>
          <w:sz w:val="24"/>
          <w:szCs w:val="24"/>
          <w:lang w:val="en-US"/>
        </w:rPr>
        <w:t>. +7 (727) 3118196/97</w:t>
      </w:r>
    </w:p>
    <w:p w14:paraId="2056AFF5" w14:textId="77777777" w:rsidR="00582D21" w:rsidRPr="00912211" w:rsidRDefault="00784418" w:rsidP="00111F58">
      <w:pPr>
        <w:spacing w:after="0" w:line="240" w:lineRule="auto"/>
        <w:jc w:val="both"/>
        <w:rPr>
          <w:rFonts w:ascii="Times New Roman" w:hAnsi="Times New Roman" w:cs="Times New Roman"/>
          <w:bCs/>
          <w:iCs/>
          <w:sz w:val="24"/>
          <w:szCs w:val="24"/>
          <w:lang w:val="kk-KZ"/>
        </w:rPr>
      </w:pPr>
      <w:r w:rsidRPr="00912211">
        <w:rPr>
          <w:rFonts w:ascii="Times New Roman" w:hAnsi="Times New Roman" w:cs="Times New Roman"/>
          <w:sz w:val="24"/>
          <w:szCs w:val="24"/>
        </w:rPr>
        <w:t>Электронды</w:t>
      </w:r>
      <w:r w:rsidRPr="00982E72">
        <w:rPr>
          <w:rFonts w:ascii="Times New Roman" w:hAnsi="Times New Roman" w:cs="Times New Roman"/>
          <w:sz w:val="24"/>
          <w:szCs w:val="24"/>
          <w:lang w:val="en-US"/>
        </w:rPr>
        <w:t xml:space="preserve"> </w:t>
      </w:r>
      <w:r w:rsidRPr="00912211">
        <w:rPr>
          <w:rFonts w:ascii="Times New Roman" w:hAnsi="Times New Roman" w:cs="Times New Roman"/>
          <w:sz w:val="24"/>
          <w:szCs w:val="24"/>
        </w:rPr>
        <w:t>пошта</w:t>
      </w:r>
      <w:r w:rsidR="00582D21" w:rsidRPr="00982E72">
        <w:rPr>
          <w:rFonts w:ascii="Times New Roman" w:hAnsi="Times New Roman" w:cs="Times New Roman"/>
          <w:bCs/>
          <w:iCs/>
          <w:sz w:val="24"/>
          <w:szCs w:val="24"/>
          <w:lang w:val="en-US"/>
        </w:rPr>
        <w:t xml:space="preserve">: </w:t>
      </w:r>
      <w:hyperlink r:id="rId6" w:history="1">
        <w:r w:rsidRPr="00912211">
          <w:rPr>
            <w:rStyle w:val="a3"/>
            <w:rFonts w:ascii="Times New Roman" w:hAnsi="Times New Roman" w:cs="Times New Roman"/>
            <w:bCs/>
            <w:iCs/>
            <w:sz w:val="24"/>
            <w:szCs w:val="24"/>
            <w:lang w:val="en-US"/>
          </w:rPr>
          <w:t>office</w:t>
        </w:r>
        <w:r w:rsidRPr="00982E72">
          <w:rPr>
            <w:rStyle w:val="a3"/>
            <w:rFonts w:ascii="Times New Roman" w:hAnsi="Times New Roman" w:cs="Times New Roman"/>
            <w:bCs/>
            <w:iCs/>
            <w:sz w:val="24"/>
            <w:szCs w:val="24"/>
            <w:lang w:val="en-US"/>
          </w:rPr>
          <w:t>.</w:t>
        </w:r>
        <w:r w:rsidRPr="00912211">
          <w:rPr>
            <w:rStyle w:val="a3"/>
            <w:rFonts w:ascii="Times New Roman" w:hAnsi="Times New Roman" w:cs="Times New Roman"/>
            <w:bCs/>
            <w:iCs/>
            <w:sz w:val="24"/>
            <w:szCs w:val="24"/>
            <w:lang w:val="en-US"/>
          </w:rPr>
          <w:t>secretary</w:t>
        </w:r>
        <w:r w:rsidRPr="00982E72">
          <w:rPr>
            <w:rStyle w:val="a3"/>
            <w:rFonts w:ascii="Times New Roman" w:hAnsi="Times New Roman" w:cs="Times New Roman"/>
            <w:bCs/>
            <w:iCs/>
            <w:sz w:val="24"/>
            <w:szCs w:val="24"/>
            <w:lang w:val="en-US"/>
          </w:rPr>
          <w:t>@</w:t>
        </w:r>
        <w:r w:rsidRPr="00912211">
          <w:rPr>
            <w:rStyle w:val="a3"/>
            <w:rFonts w:ascii="Times New Roman" w:hAnsi="Times New Roman" w:cs="Times New Roman"/>
            <w:bCs/>
            <w:iCs/>
            <w:sz w:val="24"/>
            <w:szCs w:val="24"/>
            <w:lang w:val="en-US"/>
          </w:rPr>
          <w:t>rogersgroup</w:t>
        </w:r>
        <w:r w:rsidRPr="00982E72">
          <w:rPr>
            <w:rStyle w:val="a3"/>
            <w:rFonts w:ascii="Times New Roman" w:hAnsi="Times New Roman" w:cs="Times New Roman"/>
            <w:bCs/>
            <w:iCs/>
            <w:sz w:val="24"/>
            <w:szCs w:val="24"/>
            <w:lang w:val="en-US"/>
          </w:rPr>
          <w:t>.</w:t>
        </w:r>
        <w:r w:rsidRPr="00912211">
          <w:rPr>
            <w:rStyle w:val="a3"/>
            <w:rFonts w:ascii="Times New Roman" w:hAnsi="Times New Roman" w:cs="Times New Roman"/>
            <w:bCs/>
            <w:iCs/>
            <w:sz w:val="24"/>
            <w:szCs w:val="24"/>
            <w:lang w:val="en-US"/>
          </w:rPr>
          <w:t>in</w:t>
        </w:r>
      </w:hyperlink>
      <w:r w:rsidRPr="00912211">
        <w:rPr>
          <w:rFonts w:ascii="Times New Roman" w:hAnsi="Times New Roman" w:cs="Times New Roman"/>
          <w:bCs/>
          <w:iCs/>
          <w:sz w:val="24"/>
          <w:szCs w:val="24"/>
          <w:lang w:val="kk-KZ"/>
        </w:rPr>
        <w:t xml:space="preserve"> </w:t>
      </w:r>
    </w:p>
    <w:p w14:paraId="38A91648" w14:textId="77777777" w:rsidR="00111F58" w:rsidRPr="00912211" w:rsidRDefault="00111F58" w:rsidP="00111F58">
      <w:pPr>
        <w:autoSpaceDE w:val="0"/>
        <w:autoSpaceDN w:val="0"/>
        <w:spacing w:after="0" w:line="240" w:lineRule="auto"/>
        <w:jc w:val="both"/>
        <w:rPr>
          <w:rFonts w:ascii="Times New Roman" w:eastAsia="Times New Roman" w:hAnsi="Times New Roman" w:cs="Times New Roman"/>
          <w:b/>
          <w:sz w:val="24"/>
          <w:szCs w:val="24"/>
          <w:lang w:val="uk-UA" w:eastAsia="ru-RU"/>
        </w:rPr>
      </w:pPr>
    </w:p>
    <w:p w14:paraId="49C89E8C" w14:textId="77777777" w:rsidR="00582D21" w:rsidRPr="00912211" w:rsidRDefault="00582D21" w:rsidP="00111F58">
      <w:pPr>
        <w:autoSpaceDE w:val="0"/>
        <w:autoSpaceDN w:val="0"/>
        <w:spacing w:after="0" w:line="240" w:lineRule="auto"/>
        <w:jc w:val="both"/>
        <w:rPr>
          <w:rFonts w:ascii="Times New Roman" w:eastAsia="Times New Roman" w:hAnsi="Times New Roman" w:cs="Times New Roman"/>
          <w:b/>
          <w:sz w:val="24"/>
          <w:szCs w:val="24"/>
          <w:lang w:val="uk-UA" w:eastAsia="ru-RU"/>
        </w:rPr>
      </w:pPr>
      <w:r w:rsidRPr="00912211">
        <w:rPr>
          <w:rFonts w:ascii="Times New Roman" w:eastAsia="Times New Roman" w:hAnsi="Times New Roman" w:cs="Times New Roman"/>
          <w:b/>
          <w:sz w:val="24"/>
          <w:szCs w:val="24"/>
          <w:lang w:val="uk-UA" w:eastAsia="ru-RU"/>
        </w:rPr>
        <w:t xml:space="preserve">8. </w:t>
      </w:r>
      <w:r w:rsidR="00784418" w:rsidRPr="00912211">
        <w:rPr>
          <w:rFonts w:ascii="Times New Roman" w:hAnsi="Times New Roman"/>
          <w:b/>
          <w:bCs/>
          <w:sz w:val="24"/>
          <w:szCs w:val="24"/>
          <w:lang w:val="kk-KZ"/>
        </w:rPr>
        <w:t>ТІРКЕУ КУӘЛІГІНІҢ НӨМІРІ</w:t>
      </w:r>
    </w:p>
    <w:p w14:paraId="30774B42" w14:textId="77777777" w:rsidR="00B0139F" w:rsidRPr="00912211" w:rsidRDefault="003852DA" w:rsidP="00B0139F">
      <w:pPr>
        <w:autoSpaceDE w:val="0"/>
        <w:autoSpaceDN w:val="0"/>
        <w:spacing w:after="0" w:line="240" w:lineRule="auto"/>
        <w:jc w:val="both"/>
        <w:rPr>
          <w:rFonts w:ascii="Times New Roman" w:eastAsia="Times New Roman" w:hAnsi="Times New Roman" w:cs="Times New Roman"/>
          <w:bCs/>
          <w:sz w:val="24"/>
          <w:szCs w:val="24"/>
          <w:lang w:val="uk-UA" w:eastAsia="ru-RU"/>
        </w:rPr>
      </w:pPr>
      <w:r w:rsidRPr="00912211">
        <w:rPr>
          <w:rFonts w:ascii="Times New Roman" w:eastAsia="Times New Roman" w:hAnsi="Times New Roman" w:cs="Times New Roman"/>
          <w:bCs/>
          <w:sz w:val="24"/>
          <w:szCs w:val="24"/>
          <w:lang w:val="uk-UA" w:eastAsia="ru-RU"/>
        </w:rPr>
        <w:t>ҚР-ДЗ</w:t>
      </w:r>
      <w:r w:rsidR="00B0139F" w:rsidRPr="00912211">
        <w:rPr>
          <w:rFonts w:ascii="Times New Roman" w:eastAsia="Times New Roman" w:hAnsi="Times New Roman" w:cs="Times New Roman"/>
          <w:bCs/>
          <w:sz w:val="24"/>
          <w:szCs w:val="24"/>
          <w:lang w:val="uk-UA" w:eastAsia="ru-RU"/>
        </w:rPr>
        <w:t>-5№024651 (100 мг)</w:t>
      </w:r>
    </w:p>
    <w:p w14:paraId="6B8EFA1E" w14:textId="77777777" w:rsidR="00B0139F" w:rsidRPr="00912211" w:rsidRDefault="003852DA" w:rsidP="00B0139F">
      <w:pPr>
        <w:autoSpaceDE w:val="0"/>
        <w:autoSpaceDN w:val="0"/>
        <w:spacing w:after="0" w:line="240" w:lineRule="auto"/>
        <w:jc w:val="both"/>
        <w:rPr>
          <w:rFonts w:ascii="Times New Roman" w:eastAsia="Times New Roman" w:hAnsi="Times New Roman" w:cs="Times New Roman"/>
          <w:bCs/>
          <w:sz w:val="24"/>
          <w:szCs w:val="24"/>
          <w:lang w:val="uk-UA" w:eastAsia="ru-RU"/>
        </w:rPr>
      </w:pPr>
      <w:r w:rsidRPr="00912211">
        <w:rPr>
          <w:rFonts w:ascii="Times New Roman" w:eastAsia="Times New Roman" w:hAnsi="Times New Roman" w:cs="Times New Roman"/>
          <w:bCs/>
          <w:sz w:val="24"/>
          <w:szCs w:val="24"/>
          <w:lang w:val="uk-UA" w:eastAsia="ru-RU"/>
        </w:rPr>
        <w:t>ҚР-ДЗ</w:t>
      </w:r>
      <w:r w:rsidR="00B0139F" w:rsidRPr="00912211">
        <w:rPr>
          <w:rFonts w:ascii="Times New Roman" w:eastAsia="Times New Roman" w:hAnsi="Times New Roman" w:cs="Times New Roman"/>
          <w:bCs/>
          <w:sz w:val="24"/>
          <w:szCs w:val="24"/>
          <w:lang w:val="uk-UA" w:eastAsia="ru-RU"/>
        </w:rPr>
        <w:t>-5№024652 (50 мг)</w:t>
      </w:r>
    </w:p>
    <w:p w14:paraId="671E3440" w14:textId="77777777" w:rsidR="00582D21" w:rsidRPr="00912211" w:rsidRDefault="00582D21" w:rsidP="00111F58">
      <w:pPr>
        <w:spacing w:after="0" w:line="240" w:lineRule="auto"/>
        <w:ind w:firstLine="708"/>
        <w:jc w:val="both"/>
        <w:rPr>
          <w:rFonts w:ascii="Times New Roman" w:hAnsi="Times New Roman" w:cs="Times New Roman"/>
          <w:bCs/>
          <w:sz w:val="24"/>
          <w:szCs w:val="24"/>
          <w:lang w:val="uk-UA"/>
        </w:rPr>
      </w:pPr>
    </w:p>
    <w:p w14:paraId="0CC77610" w14:textId="77777777" w:rsidR="00582D21" w:rsidRPr="00912211" w:rsidRDefault="00582D21" w:rsidP="00111F58">
      <w:pPr>
        <w:autoSpaceDE w:val="0"/>
        <w:autoSpaceDN w:val="0"/>
        <w:spacing w:after="0" w:line="240" w:lineRule="auto"/>
        <w:jc w:val="both"/>
        <w:rPr>
          <w:rFonts w:ascii="Times New Roman" w:eastAsia="Times New Roman" w:hAnsi="Times New Roman" w:cs="Times New Roman"/>
          <w:b/>
          <w:sz w:val="24"/>
          <w:szCs w:val="24"/>
          <w:lang w:val="uk-UA" w:eastAsia="ru-RU"/>
        </w:rPr>
      </w:pPr>
      <w:r w:rsidRPr="00912211">
        <w:rPr>
          <w:rFonts w:ascii="Times New Roman" w:eastAsia="Times New Roman" w:hAnsi="Times New Roman" w:cs="Times New Roman"/>
          <w:b/>
          <w:sz w:val="24"/>
          <w:szCs w:val="24"/>
          <w:lang w:val="uk-UA" w:eastAsia="ru-RU"/>
        </w:rPr>
        <w:t xml:space="preserve">9. </w:t>
      </w:r>
      <w:r w:rsidR="003852DA" w:rsidRPr="00912211">
        <w:rPr>
          <w:rFonts w:ascii="Times New Roman" w:hAnsi="Times New Roman"/>
          <w:b/>
          <w:bCs/>
          <w:sz w:val="24"/>
          <w:szCs w:val="24"/>
          <w:lang w:val="kk-KZ"/>
        </w:rPr>
        <w:t>БАСТАПҚЫ ТІРКЕЛГЕН (ТІРКЕУДІ, ҚАЙТА ТІРКЕУДІ РАСТАУ) КҮНІ</w:t>
      </w:r>
    </w:p>
    <w:p w14:paraId="5B08EC1F" w14:textId="77777777" w:rsidR="00B0139F" w:rsidRPr="00912211" w:rsidRDefault="00B0139F" w:rsidP="00111F58">
      <w:pPr>
        <w:autoSpaceDE w:val="0"/>
        <w:autoSpaceDN w:val="0"/>
        <w:spacing w:after="0" w:line="240" w:lineRule="auto"/>
        <w:jc w:val="both"/>
        <w:rPr>
          <w:rFonts w:ascii="Times New Roman" w:eastAsia="Times New Roman" w:hAnsi="Times New Roman" w:cs="Times New Roman"/>
          <w:bCs/>
          <w:sz w:val="24"/>
          <w:szCs w:val="24"/>
          <w:lang w:val="uk-UA" w:eastAsia="ru-RU"/>
        </w:rPr>
      </w:pPr>
      <w:r w:rsidRPr="00912211">
        <w:rPr>
          <w:rFonts w:ascii="Times New Roman" w:eastAsia="Times New Roman" w:hAnsi="Times New Roman" w:cs="Times New Roman"/>
          <w:bCs/>
          <w:sz w:val="24"/>
          <w:szCs w:val="24"/>
          <w:lang w:val="uk-UA" w:eastAsia="ru-RU"/>
        </w:rPr>
        <w:t xml:space="preserve">27.07.2020 </w:t>
      </w:r>
    </w:p>
    <w:p w14:paraId="005756D4" w14:textId="77777777" w:rsidR="00582D21" w:rsidRPr="00912211" w:rsidRDefault="00582D21" w:rsidP="00111F58">
      <w:pPr>
        <w:spacing w:after="0" w:line="240" w:lineRule="auto"/>
        <w:ind w:firstLine="708"/>
        <w:jc w:val="both"/>
        <w:rPr>
          <w:rFonts w:ascii="Times New Roman" w:hAnsi="Times New Roman" w:cs="Times New Roman"/>
          <w:bCs/>
          <w:sz w:val="24"/>
          <w:szCs w:val="24"/>
          <w:lang w:val="uk-UA"/>
        </w:rPr>
      </w:pPr>
    </w:p>
    <w:p w14:paraId="31AAB645" w14:textId="77777777" w:rsidR="00582D21" w:rsidRDefault="00582D21" w:rsidP="00111F58">
      <w:pPr>
        <w:autoSpaceDE w:val="0"/>
        <w:autoSpaceDN w:val="0"/>
        <w:spacing w:after="0" w:line="240" w:lineRule="auto"/>
        <w:jc w:val="both"/>
        <w:rPr>
          <w:rFonts w:ascii="Times New Roman" w:hAnsi="Times New Roman"/>
          <w:b/>
          <w:bCs/>
          <w:sz w:val="24"/>
          <w:szCs w:val="24"/>
          <w:lang w:val="kk-KZ"/>
        </w:rPr>
      </w:pPr>
      <w:r w:rsidRPr="00912211">
        <w:rPr>
          <w:rFonts w:ascii="Times New Roman" w:eastAsia="Times New Roman" w:hAnsi="Times New Roman" w:cs="Times New Roman"/>
          <w:b/>
          <w:sz w:val="24"/>
          <w:szCs w:val="24"/>
          <w:lang w:val="uk-UA" w:eastAsia="ru-RU"/>
        </w:rPr>
        <w:t xml:space="preserve">10. </w:t>
      </w:r>
      <w:r w:rsidR="003852DA" w:rsidRPr="00912211">
        <w:rPr>
          <w:rFonts w:ascii="Times New Roman" w:hAnsi="Times New Roman"/>
          <w:b/>
          <w:bCs/>
          <w:sz w:val="24"/>
          <w:szCs w:val="24"/>
          <w:lang w:val="kk-KZ"/>
        </w:rPr>
        <w:t>МӘТІН ҚАЙТА ҚАРАЛҒАН КҮН</w:t>
      </w:r>
    </w:p>
    <w:p w14:paraId="05ABCA81" w14:textId="2A8459C8" w:rsidR="00202D0D" w:rsidRPr="00202D0D" w:rsidRDefault="00202D0D" w:rsidP="00111F58">
      <w:pPr>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bCs/>
          <w:sz w:val="24"/>
          <w:szCs w:val="24"/>
          <w:lang w:val="kk-KZ"/>
        </w:rPr>
        <w:lastRenderedPageBreak/>
        <w:t>Мамыр,2021</w:t>
      </w:r>
    </w:p>
    <w:p w14:paraId="7D1F31D5" w14:textId="77777777" w:rsidR="00F7242F" w:rsidRPr="00912211" w:rsidRDefault="00F7242F" w:rsidP="00111F58">
      <w:pPr>
        <w:autoSpaceDE w:val="0"/>
        <w:autoSpaceDN w:val="0"/>
        <w:spacing w:after="0" w:line="240" w:lineRule="auto"/>
        <w:jc w:val="both"/>
        <w:rPr>
          <w:rFonts w:ascii="Times New Roman" w:eastAsia="Times New Roman" w:hAnsi="Times New Roman" w:cs="Times New Roman"/>
          <w:bCs/>
          <w:sz w:val="24"/>
          <w:szCs w:val="24"/>
          <w:lang w:val="uk-UA" w:eastAsia="ru-RU"/>
        </w:rPr>
      </w:pPr>
    </w:p>
    <w:p w14:paraId="30C7AC85" w14:textId="77777777" w:rsidR="00A72229" w:rsidRPr="00912211" w:rsidRDefault="003852DA" w:rsidP="0045297D">
      <w:pPr>
        <w:spacing w:after="0" w:line="240" w:lineRule="auto"/>
        <w:jc w:val="both"/>
        <w:rPr>
          <w:rFonts w:ascii="Times New Roman" w:eastAsia="TimesNewRomanPSMT" w:hAnsi="Times New Roman"/>
          <w:sz w:val="24"/>
          <w:szCs w:val="24"/>
          <w:lang w:val="kk-KZ"/>
        </w:rPr>
      </w:pPr>
      <w:r w:rsidRPr="00912211">
        <w:rPr>
          <w:rFonts w:ascii="Times New Roman" w:eastAsia="TimesNewRomanPSMT" w:hAnsi="Times New Roman"/>
          <w:sz w:val="24"/>
          <w:szCs w:val="24"/>
          <w:lang w:val="kk-KZ"/>
        </w:rPr>
        <w:t>Дәрілік п</w:t>
      </w:r>
      <w:r w:rsidRPr="00912211">
        <w:rPr>
          <w:rFonts w:ascii="Times New Roman" w:eastAsia="TimesNewRomanPSMT" w:hAnsi="Times New Roman"/>
          <w:sz w:val="24"/>
          <w:szCs w:val="24"/>
          <w:lang w:val="uk-UA"/>
        </w:rPr>
        <w:t xml:space="preserve">репараттың </w:t>
      </w:r>
      <w:r w:rsidRPr="00912211">
        <w:rPr>
          <w:rFonts w:ascii="Times New Roman" w:eastAsia="TimesNewRomanPSMT" w:hAnsi="Times New Roman"/>
          <w:sz w:val="24"/>
          <w:szCs w:val="24"/>
          <w:lang w:val="kk-KZ"/>
        </w:rPr>
        <w:t xml:space="preserve">жалпы сипаттамасын </w:t>
      </w:r>
      <w:hyperlink r:id="rId7" w:history="1">
        <w:r w:rsidRPr="00912211">
          <w:rPr>
            <w:rStyle w:val="a3"/>
            <w:rFonts w:ascii="Times New Roman" w:hAnsi="Times New Roman"/>
            <w:sz w:val="24"/>
            <w:szCs w:val="24"/>
            <w:lang w:val="kk-KZ"/>
          </w:rPr>
          <w:t>http</w:t>
        </w:r>
        <w:r w:rsidRPr="00912211">
          <w:rPr>
            <w:rStyle w:val="a3"/>
            <w:rFonts w:ascii="Times New Roman" w:hAnsi="Times New Roman"/>
            <w:sz w:val="24"/>
            <w:szCs w:val="24"/>
            <w:lang w:val="uk-UA"/>
          </w:rPr>
          <w:t>://</w:t>
        </w:r>
        <w:r w:rsidRPr="00912211">
          <w:rPr>
            <w:rStyle w:val="a3"/>
            <w:rFonts w:ascii="Times New Roman" w:hAnsi="Times New Roman"/>
            <w:sz w:val="24"/>
            <w:szCs w:val="24"/>
            <w:lang w:val="kk-KZ"/>
          </w:rPr>
          <w:t>www</w:t>
        </w:r>
        <w:r w:rsidRPr="00912211">
          <w:rPr>
            <w:rStyle w:val="a3"/>
            <w:rFonts w:ascii="Times New Roman" w:hAnsi="Times New Roman"/>
            <w:sz w:val="24"/>
            <w:szCs w:val="24"/>
            <w:lang w:val="uk-UA"/>
          </w:rPr>
          <w:t>.</w:t>
        </w:r>
        <w:r w:rsidRPr="00912211">
          <w:rPr>
            <w:rStyle w:val="a3"/>
            <w:rFonts w:ascii="Times New Roman" w:hAnsi="Times New Roman"/>
            <w:sz w:val="24"/>
            <w:szCs w:val="24"/>
            <w:lang w:val="kk-KZ"/>
          </w:rPr>
          <w:t>ndda</w:t>
        </w:r>
        <w:r w:rsidRPr="00912211">
          <w:rPr>
            <w:rStyle w:val="a3"/>
            <w:rFonts w:ascii="Times New Roman" w:hAnsi="Times New Roman"/>
            <w:sz w:val="24"/>
            <w:szCs w:val="24"/>
            <w:lang w:val="uk-UA"/>
          </w:rPr>
          <w:t>.</w:t>
        </w:r>
        <w:r w:rsidRPr="00912211">
          <w:rPr>
            <w:rStyle w:val="a3"/>
            <w:rFonts w:ascii="Times New Roman" w:hAnsi="Times New Roman"/>
            <w:sz w:val="24"/>
            <w:szCs w:val="24"/>
            <w:lang w:val="kk-KZ"/>
          </w:rPr>
          <w:t>kz</w:t>
        </w:r>
      </w:hyperlink>
      <w:r w:rsidRPr="00912211">
        <w:rPr>
          <w:rFonts w:ascii="Times New Roman" w:eastAsia="TimesNewRomanPSMT" w:hAnsi="Times New Roman"/>
          <w:sz w:val="24"/>
          <w:szCs w:val="24"/>
          <w:lang w:val="kk-KZ"/>
        </w:rPr>
        <w:t xml:space="preserve"> ресми сайтынан көруге болады</w:t>
      </w:r>
    </w:p>
    <w:p w14:paraId="773232C5" w14:textId="77777777" w:rsidR="005966CF" w:rsidRPr="00912211" w:rsidRDefault="005966CF">
      <w:pPr>
        <w:spacing w:after="0" w:line="240" w:lineRule="auto"/>
        <w:jc w:val="both"/>
        <w:rPr>
          <w:rFonts w:ascii="Times New Roman" w:hAnsi="Times New Roman" w:cs="Times New Roman"/>
          <w:bCs/>
          <w:sz w:val="24"/>
          <w:szCs w:val="24"/>
          <w:lang w:val="uk-UA"/>
        </w:rPr>
      </w:pPr>
    </w:p>
    <w:sectPr w:rsidR="005966CF" w:rsidRPr="00912211" w:rsidSect="0026605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30A"/>
    <w:multiLevelType w:val="multilevel"/>
    <w:tmpl w:val="C41CE4D0"/>
    <w:lvl w:ilvl="0">
      <w:start w:val="5"/>
      <w:numFmt w:val="decimal"/>
      <w:lvlText w:val="%1"/>
      <w:lvlJc w:val="left"/>
      <w:pPr>
        <w:ind w:left="384" w:hanging="384"/>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5DC0"/>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2D13"/>
    <w:rsid w:val="000334B0"/>
    <w:rsid w:val="000334C0"/>
    <w:rsid w:val="00033C50"/>
    <w:rsid w:val="00034599"/>
    <w:rsid w:val="00034913"/>
    <w:rsid w:val="0003542B"/>
    <w:rsid w:val="000354D6"/>
    <w:rsid w:val="000364D2"/>
    <w:rsid w:val="00036BC4"/>
    <w:rsid w:val="00037258"/>
    <w:rsid w:val="00037B63"/>
    <w:rsid w:val="000402D6"/>
    <w:rsid w:val="00041490"/>
    <w:rsid w:val="00041DBE"/>
    <w:rsid w:val="00041E26"/>
    <w:rsid w:val="00042B88"/>
    <w:rsid w:val="00042E83"/>
    <w:rsid w:val="000432A2"/>
    <w:rsid w:val="000432BA"/>
    <w:rsid w:val="00043E00"/>
    <w:rsid w:val="000445FB"/>
    <w:rsid w:val="00044C08"/>
    <w:rsid w:val="000456CC"/>
    <w:rsid w:val="00045999"/>
    <w:rsid w:val="00045D9D"/>
    <w:rsid w:val="00046017"/>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231"/>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3DBC"/>
    <w:rsid w:val="0007407D"/>
    <w:rsid w:val="000745F7"/>
    <w:rsid w:val="000753EF"/>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003A"/>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A71F3"/>
    <w:rsid w:val="000A7A92"/>
    <w:rsid w:val="000B076A"/>
    <w:rsid w:val="000B0B19"/>
    <w:rsid w:val="000B0D2D"/>
    <w:rsid w:val="000B231E"/>
    <w:rsid w:val="000B24D6"/>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69F"/>
    <w:rsid w:val="000D67B7"/>
    <w:rsid w:val="000D7FBF"/>
    <w:rsid w:val="000E0718"/>
    <w:rsid w:val="000E082E"/>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0F7B0A"/>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1F58"/>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280"/>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476F2"/>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133"/>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2DCB"/>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B6C"/>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B4D"/>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E7DEC"/>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084"/>
    <w:rsid w:val="001F6148"/>
    <w:rsid w:val="001F66F3"/>
    <w:rsid w:val="001F679A"/>
    <w:rsid w:val="001F794B"/>
    <w:rsid w:val="00200F20"/>
    <w:rsid w:val="002011C7"/>
    <w:rsid w:val="0020136D"/>
    <w:rsid w:val="00201BE8"/>
    <w:rsid w:val="00202355"/>
    <w:rsid w:val="00202444"/>
    <w:rsid w:val="002026DA"/>
    <w:rsid w:val="00202D0D"/>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7B1"/>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4BD0"/>
    <w:rsid w:val="00265177"/>
    <w:rsid w:val="0026605D"/>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877C1"/>
    <w:rsid w:val="002900C5"/>
    <w:rsid w:val="00292253"/>
    <w:rsid w:val="00292F85"/>
    <w:rsid w:val="002931B5"/>
    <w:rsid w:val="002938DB"/>
    <w:rsid w:val="00293C6A"/>
    <w:rsid w:val="0029421F"/>
    <w:rsid w:val="0029551C"/>
    <w:rsid w:val="00295850"/>
    <w:rsid w:val="002968AB"/>
    <w:rsid w:val="00296D49"/>
    <w:rsid w:val="00296FF3"/>
    <w:rsid w:val="002972C8"/>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6F73"/>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11"/>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E1F"/>
    <w:rsid w:val="002F4F40"/>
    <w:rsid w:val="002F51B7"/>
    <w:rsid w:val="002F5453"/>
    <w:rsid w:val="002F5C86"/>
    <w:rsid w:val="002F609B"/>
    <w:rsid w:val="002F63AE"/>
    <w:rsid w:val="002F643F"/>
    <w:rsid w:val="002F739D"/>
    <w:rsid w:val="002F7CAA"/>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6DAE"/>
    <w:rsid w:val="00347447"/>
    <w:rsid w:val="00347A60"/>
    <w:rsid w:val="00347D69"/>
    <w:rsid w:val="003502AE"/>
    <w:rsid w:val="00350DBD"/>
    <w:rsid w:val="00351415"/>
    <w:rsid w:val="003515CF"/>
    <w:rsid w:val="00351BA9"/>
    <w:rsid w:val="0035222A"/>
    <w:rsid w:val="00352656"/>
    <w:rsid w:val="003529F1"/>
    <w:rsid w:val="00352AB3"/>
    <w:rsid w:val="00352E75"/>
    <w:rsid w:val="00352FC2"/>
    <w:rsid w:val="00352FED"/>
    <w:rsid w:val="00353282"/>
    <w:rsid w:val="003535B6"/>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52DA"/>
    <w:rsid w:val="0038603C"/>
    <w:rsid w:val="0038611D"/>
    <w:rsid w:val="0038648F"/>
    <w:rsid w:val="00386548"/>
    <w:rsid w:val="003867D1"/>
    <w:rsid w:val="00386EE8"/>
    <w:rsid w:val="00387503"/>
    <w:rsid w:val="00390383"/>
    <w:rsid w:val="00390575"/>
    <w:rsid w:val="003907E1"/>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85E"/>
    <w:rsid w:val="00415A2E"/>
    <w:rsid w:val="00415A7B"/>
    <w:rsid w:val="004167E0"/>
    <w:rsid w:val="00416C65"/>
    <w:rsid w:val="004171E8"/>
    <w:rsid w:val="00417259"/>
    <w:rsid w:val="004209AB"/>
    <w:rsid w:val="00420CF2"/>
    <w:rsid w:val="00422147"/>
    <w:rsid w:val="004221C4"/>
    <w:rsid w:val="0042238B"/>
    <w:rsid w:val="0042363E"/>
    <w:rsid w:val="004242E5"/>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4EE8"/>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6FD2"/>
    <w:rsid w:val="00447722"/>
    <w:rsid w:val="00451746"/>
    <w:rsid w:val="0045215F"/>
    <w:rsid w:val="004521F7"/>
    <w:rsid w:val="0045297D"/>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08A3"/>
    <w:rsid w:val="00461F0E"/>
    <w:rsid w:val="004629FE"/>
    <w:rsid w:val="00462D60"/>
    <w:rsid w:val="00462F72"/>
    <w:rsid w:val="00462F94"/>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18DA"/>
    <w:rsid w:val="00482013"/>
    <w:rsid w:val="004839CC"/>
    <w:rsid w:val="00483AF6"/>
    <w:rsid w:val="00483E92"/>
    <w:rsid w:val="00484165"/>
    <w:rsid w:val="00484628"/>
    <w:rsid w:val="004859F6"/>
    <w:rsid w:val="00485ACE"/>
    <w:rsid w:val="00485CB2"/>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3E2B"/>
    <w:rsid w:val="004B424A"/>
    <w:rsid w:val="004B4470"/>
    <w:rsid w:val="004B4C29"/>
    <w:rsid w:val="004B533C"/>
    <w:rsid w:val="004B634C"/>
    <w:rsid w:val="004B6925"/>
    <w:rsid w:val="004B6F4D"/>
    <w:rsid w:val="004B7166"/>
    <w:rsid w:val="004C03FD"/>
    <w:rsid w:val="004C0A47"/>
    <w:rsid w:val="004C0B2A"/>
    <w:rsid w:val="004C0B47"/>
    <w:rsid w:val="004C0C25"/>
    <w:rsid w:val="004C0DF9"/>
    <w:rsid w:val="004C0E87"/>
    <w:rsid w:val="004C148C"/>
    <w:rsid w:val="004C1B4F"/>
    <w:rsid w:val="004C1EAA"/>
    <w:rsid w:val="004C2104"/>
    <w:rsid w:val="004C2244"/>
    <w:rsid w:val="004C2BDE"/>
    <w:rsid w:val="004C2EF0"/>
    <w:rsid w:val="004C33D5"/>
    <w:rsid w:val="004C359B"/>
    <w:rsid w:val="004C39DF"/>
    <w:rsid w:val="004C3CE1"/>
    <w:rsid w:val="004C3ED2"/>
    <w:rsid w:val="004C42C7"/>
    <w:rsid w:val="004C5746"/>
    <w:rsid w:val="004C6092"/>
    <w:rsid w:val="004C626B"/>
    <w:rsid w:val="004C6450"/>
    <w:rsid w:val="004C6AF0"/>
    <w:rsid w:val="004C6EBA"/>
    <w:rsid w:val="004C7FB7"/>
    <w:rsid w:val="004D01A4"/>
    <w:rsid w:val="004D022B"/>
    <w:rsid w:val="004D0514"/>
    <w:rsid w:val="004D0982"/>
    <w:rsid w:val="004D0C76"/>
    <w:rsid w:val="004D1074"/>
    <w:rsid w:val="004D1093"/>
    <w:rsid w:val="004D17AA"/>
    <w:rsid w:val="004D2562"/>
    <w:rsid w:val="004D3474"/>
    <w:rsid w:val="004D3B85"/>
    <w:rsid w:val="004D517F"/>
    <w:rsid w:val="004D563E"/>
    <w:rsid w:val="004D584B"/>
    <w:rsid w:val="004D589A"/>
    <w:rsid w:val="004D5C22"/>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1F6"/>
    <w:rsid w:val="004E5592"/>
    <w:rsid w:val="004E60EE"/>
    <w:rsid w:val="004E6D3D"/>
    <w:rsid w:val="004E71F2"/>
    <w:rsid w:val="004E7200"/>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C8"/>
    <w:rsid w:val="00503C7B"/>
    <w:rsid w:val="00503D57"/>
    <w:rsid w:val="0050441A"/>
    <w:rsid w:val="00504637"/>
    <w:rsid w:val="005053E4"/>
    <w:rsid w:val="005077E2"/>
    <w:rsid w:val="00507EC7"/>
    <w:rsid w:val="00510384"/>
    <w:rsid w:val="005104FC"/>
    <w:rsid w:val="00510700"/>
    <w:rsid w:val="0051093A"/>
    <w:rsid w:val="00510980"/>
    <w:rsid w:val="00511729"/>
    <w:rsid w:val="0051200C"/>
    <w:rsid w:val="00513370"/>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1D50"/>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7D6"/>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67A8E"/>
    <w:rsid w:val="00570005"/>
    <w:rsid w:val="00570177"/>
    <w:rsid w:val="005705EB"/>
    <w:rsid w:val="00570616"/>
    <w:rsid w:val="00570F8C"/>
    <w:rsid w:val="0057119A"/>
    <w:rsid w:val="00571B0D"/>
    <w:rsid w:val="00571F92"/>
    <w:rsid w:val="005726BC"/>
    <w:rsid w:val="00572CE1"/>
    <w:rsid w:val="00572FA4"/>
    <w:rsid w:val="00573B98"/>
    <w:rsid w:val="00574726"/>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2D21"/>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58C"/>
    <w:rsid w:val="00591887"/>
    <w:rsid w:val="00591EA7"/>
    <w:rsid w:val="00591FC5"/>
    <w:rsid w:val="005924B6"/>
    <w:rsid w:val="00592815"/>
    <w:rsid w:val="005934B8"/>
    <w:rsid w:val="005941AC"/>
    <w:rsid w:val="0059441F"/>
    <w:rsid w:val="00594DD5"/>
    <w:rsid w:val="00595440"/>
    <w:rsid w:val="00595525"/>
    <w:rsid w:val="0059607B"/>
    <w:rsid w:val="005963FC"/>
    <w:rsid w:val="005966CF"/>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67BA"/>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4C44"/>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5F7E"/>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1522"/>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14D9"/>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3F23"/>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69C8"/>
    <w:rsid w:val="006C7273"/>
    <w:rsid w:val="006C7413"/>
    <w:rsid w:val="006C783D"/>
    <w:rsid w:val="006D2E21"/>
    <w:rsid w:val="006D326E"/>
    <w:rsid w:val="006D341C"/>
    <w:rsid w:val="006D372C"/>
    <w:rsid w:val="006D40EB"/>
    <w:rsid w:val="006D4431"/>
    <w:rsid w:val="006D4464"/>
    <w:rsid w:val="006D5B06"/>
    <w:rsid w:val="006D5DD7"/>
    <w:rsid w:val="006D61B0"/>
    <w:rsid w:val="006D6F3E"/>
    <w:rsid w:val="006D7942"/>
    <w:rsid w:val="006E000E"/>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A4"/>
    <w:rsid w:val="006F72A2"/>
    <w:rsid w:val="00700E1E"/>
    <w:rsid w:val="0070126F"/>
    <w:rsid w:val="00701F75"/>
    <w:rsid w:val="007029D7"/>
    <w:rsid w:val="00702DD7"/>
    <w:rsid w:val="00703964"/>
    <w:rsid w:val="007039ED"/>
    <w:rsid w:val="00703F48"/>
    <w:rsid w:val="0070448C"/>
    <w:rsid w:val="00706B10"/>
    <w:rsid w:val="0070768D"/>
    <w:rsid w:val="007077FE"/>
    <w:rsid w:val="00707C00"/>
    <w:rsid w:val="00707D42"/>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644"/>
    <w:rsid w:val="00724CCF"/>
    <w:rsid w:val="00724D79"/>
    <w:rsid w:val="0072500D"/>
    <w:rsid w:val="0072508B"/>
    <w:rsid w:val="007251E0"/>
    <w:rsid w:val="00725673"/>
    <w:rsid w:val="0072611E"/>
    <w:rsid w:val="007261B6"/>
    <w:rsid w:val="00726C78"/>
    <w:rsid w:val="00726C90"/>
    <w:rsid w:val="00726D3C"/>
    <w:rsid w:val="00726EB4"/>
    <w:rsid w:val="0072760C"/>
    <w:rsid w:val="007307E6"/>
    <w:rsid w:val="0073090C"/>
    <w:rsid w:val="007313C7"/>
    <w:rsid w:val="00731FE5"/>
    <w:rsid w:val="00732418"/>
    <w:rsid w:val="0073254C"/>
    <w:rsid w:val="007329F1"/>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3F64"/>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25A2"/>
    <w:rsid w:val="007831C9"/>
    <w:rsid w:val="0078371A"/>
    <w:rsid w:val="00783D13"/>
    <w:rsid w:val="00783DD9"/>
    <w:rsid w:val="00784418"/>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D60"/>
    <w:rsid w:val="00796E4D"/>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0996"/>
    <w:rsid w:val="007B0C44"/>
    <w:rsid w:val="007B11D9"/>
    <w:rsid w:val="007B1243"/>
    <w:rsid w:val="007B1377"/>
    <w:rsid w:val="007B17AE"/>
    <w:rsid w:val="007B1B7D"/>
    <w:rsid w:val="007B1D09"/>
    <w:rsid w:val="007B3517"/>
    <w:rsid w:val="007B3D2C"/>
    <w:rsid w:val="007B3D9C"/>
    <w:rsid w:val="007B42A5"/>
    <w:rsid w:val="007B4AFA"/>
    <w:rsid w:val="007B55EE"/>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0E97"/>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9E2"/>
    <w:rsid w:val="00826252"/>
    <w:rsid w:val="008262BB"/>
    <w:rsid w:val="00826AE2"/>
    <w:rsid w:val="008272C1"/>
    <w:rsid w:val="00827315"/>
    <w:rsid w:val="0082762D"/>
    <w:rsid w:val="00830393"/>
    <w:rsid w:val="008307C1"/>
    <w:rsid w:val="008308C7"/>
    <w:rsid w:val="00831287"/>
    <w:rsid w:val="008315E3"/>
    <w:rsid w:val="0083377D"/>
    <w:rsid w:val="00834785"/>
    <w:rsid w:val="00834A5F"/>
    <w:rsid w:val="00834C94"/>
    <w:rsid w:val="008368A7"/>
    <w:rsid w:val="00836AF4"/>
    <w:rsid w:val="00836F59"/>
    <w:rsid w:val="008371DC"/>
    <w:rsid w:val="0083721C"/>
    <w:rsid w:val="0083732C"/>
    <w:rsid w:val="008375BB"/>
    <w:rsid w:val="00837920"/>
    <w:rsid w:val="00837A45"/>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B0A"/>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0A4F"/>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0761"/>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B1E"/>
    <w:rsid w:val="008B62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33A9"/>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5FC0"/>
    <w:rsid w:val="00906024"/>
    <w:rsid w:val="009074D4"/>
    <w:rsid w:val="0090786B"/>
    <w:rsid w:val="00910532"/>
    <w:rsid w:val="00910B53"/>
    <w:rsid w:val="00910D81"/>
    <w:rsid w:val="009110AB"/>
    <w:rsid w:val="00912211"/>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68C3"/>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070"/>
    <w:rsid w:val="009814D3"/>
    <w:rsid w:val="0098220C"/>
    <w:rsid w:val="009822B6"/>
    <w:rsid w:val="00982E72"/>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7C7"/>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427"/>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2504"/>
    <w:rsid w:val="009D2CEB"/>
    <w:rsid w:val="009D319D"/>
    <w:rsid w:val="009D3258"/>
    <w:rsid w:val="009D35DE"/>
    <w:rsid w:val="009D3BD0"/>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57BD"/>
    <w:rsid w:val="00A16564"/>
    <w:rsid w:val="00A1709A"/>
    <w:rsid w:val="00A17709"/>
    <w:rsid w:val="00A17786"/>
    <w:rsid w:val="00A17965"/>
    <w:rsid w:val="00A17D8C"/>
    <w:rsid w:val="00A204DD"/>
    <w:rsid w:val="00A20658"/>
    <w:rsid w:val="00A20BD8"/>
    <w:rsid w:val="00A211F8"/>
    <w:rsid w:val="00A214A6"/>
    <w:rsid w:val="00A217CA"/>
    <w:rsid w:val="00A21EF7"/>
    <w:rsid w:val="00A222F6"/>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1F2B"/>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1C9"/>
    <w:rsid w:val="00A75862"/>
    <w:rsid w:val="00A75BB4"/>
    <w:rsid w:val="00A75BC0"/>
    <w:rsid w:val="00A75EC2"/>
    <w:rsid w:val="00A7641F"/>
    <w:rsid w:val="00A7647B"/>
    <w:rsid w:val="00A76BAC"/>
    <w:rsid w:val="00A76C0D"/>
    <w:rsid w:val="00A77204"/>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BF2"/>
    <w:rsid w:val="00AB4F36"/>
    <w:rsid w:val="00AB6F64"/>
    <w:rsid w:val="00AB73AE"/>
    <w:rsid w:val="00AB7646"/>
    <w:rsid w:val="00AB780F"/>
    <w:rsid w:val="00AB7B93"/>
    <w:rsid w:val="00AB7D2F"/>
    <w:rsid w:val="00AC015D"/>
    <w:rsid w:val="00AC02A5"/>
    <w:rsid w:val="00AC0829"/>
    <w:rsid w:val="00AC1537"/>
    <w:rsid w:val="00AC1D02"/>
    <w:rsid w:val="00AC2C82"/>
    <w:rsid w:val="00AC3737"/>
    <w:rsid w:val="00AC38B4"/>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1BA7"/>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139F"/>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058F"/>
    <w:rsid w:val="00B50F0B"/>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4DDC"/>
    <w:rsid w:val="00B85413"/>
    <w:rsid w:val="00B86E2E"/>
    <w:rsid w:val="00B87968"/>
    <w:rsid w:val="00B87B29"/>
    <w:rsid w:val="00B87DE7"/>
    <w:rsid w:val="00B903F6"/>
    <w:rsid w:val="00B911BE"/>
    <w:rsid w:val="00B91BDC"/>
    <w:rsid w:val="00B91D41"/>
    <w:rsid w:val="00B92DCA"/>
    <w:rsid w:val="00B931F4"/>
    <w:rsid w:val="00B9379A"/>
    <w:rsid w:val="00B943E6"/>
    <w:rsid w:val="00B9479F"/>
    <w:rsid w:val="00B94D50"/>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9C5"/>
    <w:rsid w:val="00BD4DB7"/>
    <w:rsid w:val="00BD4DD8"/>
    <w:rsid w:val="00BD579D"/>
    <w:rsid w:val="00BD5836"/>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E7C2D"/>
    <w:rsid w:val="00BF003F"/>
    <w:rsid w:val="00BF06BA"/>
    <w:rsid w:val="00BF06D3"/>
    <w:rsid w:val="00BF0BA6"/>
    <w:rsid w:val="00BF2E7D"/>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6C58"/>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5890"/>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FD3"/>
    <w:rsid w:val="00C45C7F"/>
    <w:rsid w:val="00C46327"/>
    <w:rsid w:val="00C463D0"/>
    <w:rsid w:val="00C465C4"/>
    <w:rsid w:val="00C46EAD"/>
    <w:rsid w:val="00C47236"/>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3FE2"/>
    <w:rsid w:val="00C645C0"/>
    <w:rsid w:val="00C64682"/>
    <w:rsid w:val="00C6558F"/>
    <w:rsid w:val="00C6590F"/>
    <w:rsid w:val="00C65BD0"/>
    <w:rsid w:val="00C65E33"/>
    <w:rsid w:val="00C660F2"/>
    <w:rsid w:val="00C66D04"/>
    <w:rsid w:val="00C6716F"/>
    <w:rsid w:val="00C67CC7"/>
    <w:rsid w:val="00C70F89"/>
    <w:rsid w:val="00C71795"/>
    <w:rsid w:val="00C7198C"/>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1E0C"/>
    <w:rsid w:val="00C92010"/>
    <w:rsid w:val="00C9223A"/>
    <w:rsid w:val="00C92379"/>
    <w:rsid w:val="00C92957"/>
    <w:rsid w:val="00C92AE8"/>
    <w:rsid w:val="00C93172"/>
    <w:rsid w:val="00C93441"/>
    <w:rsid w:val="00C93A5B"/>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965"/>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6F9"/>
    <w:rsid w:val="00CD077C"/>
    <w:rsid w:val="00CD0B1B"/>
    <w:rsid w:val="00CD19B9"/>
    <w:rsid w:val="00CD2ACB"/>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B2B"/>
    <w:rsid w:val="00CE4956"/>
    <w:rsid w:val="00CE526B"/>
    <w:rsid w:val="00CE52EE"/>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6799"/>
    <w:rsid w:val="00CF705D"/>
    <w:rsid w:val="00CF7449"/>
    <w:rsid w:val="00D004EE"/>
    <w:rsid w:val="00D01669"/>
    <w:rsid w:val="00D01837"/>
    <w:rsid w:val="00D01DF3"/>
    <w:rsid w:val="00D03750"/>
    <w:rsid w:val="00D03A66"/>
    <w:rsid w:val="00D03D8D"/>
    <w:rsid w:val="00D04192"/>
    <w:rsid w:val="00D0461B"/>
    <w:rsid w:val="00D0531C"/>
    <w:rsid w:val="00D05AD2"/>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5EE8"/>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57E76"/>
    <w:rsid w:val="00D6001E"/>
    <w:rsid w:val="00D60397"/>
    <w:rsid w:val="00D6071D"/>
    <w:rsid w:val="00D60BD8"/>
    <w:rsid w:val="00D61DE2"/>
    <w:rsid w:val="00D63E82"/>
    <w:rsid w:val="00D6401A"/>
    <w:rsid w:val="00D64496"/>
    <w:rsid w:val="00D6520C"/>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3186"/>
    <w:rsid w:val="00DA4AF4"/>
    <w:rsid w:val="00DA5923"/>
    <w:rsid w:val="00DA5E4D"/>
    <w:rsid w:val="00DA6C5C"/>
    <w:rsid w:val="00DA74F6"/>
    <w:rsid w:val="00DA78C1"/>
    <w:rsid w:val="00DA7D5B"/>
    <w:rsid w:val="00DA7E64"/>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1DBC"/>
    <w:rsid w:val="00DE21BD"/>
    <w:rsid w:val="00DE24A6"/>
    <w:rsid w:val="00DE296E"/>
    <w:rsid w:val="00DE2D0C"/>
    <w:rsid w:val="00DE2DAF"/>
    <w:rsid w:val="00DE306A"/>
    <w:rsid w:val="00DE312A"/>
    <w:rsid w:val="00DE381E"/>
    <w:rsid w:val="00DE3943"/>
    <w:rsid w:val="00DE3BC6"/>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16E"/>
    <w:rsid w:val="00E109C6"/>
    <w:rsid w:val="00E10C9E"/>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436"/>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B76"/>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5B6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FE9"/>
    <w:rsid w:val="00E7499E"/>
    <w:rsid w:val="00E75000"/>
    <w:rsid w:val="00E751D0"/>
    <w:rsid w:val="00E752F4"/>
    <w:rsid w:val="00E7657A"/>
    <w:rsid w:val="00E76A4A"/>
    <w:rsid w:val="00E77BDE"/>
    <w:rsid w:val="00E805CB"/>
    <w:rsid w:val="00E80A33"/>
    <w:rsid w:val="00E8119F"/>
    <w:rsid w:val="00E82098"/>
    <w:rsid w:val="00E8216F"/>
    <w:rsid w:val="00E82274"/>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0D6D"/>
    <w:rsid w:val="00E931A9"/>
    <w:rsid w:val="00E9429A"/>
    <w:rsid w:val="00E94442"/>
    <w:rsid w:val="00E9466A"/>
    <w:rsid w:val="00E94D67"/>
    <w:rsid w:val="00E962E0"/>
    <w:rsid w:val="00E963BB"/>
    <w:rsid w:val="00E96863"/>
    <w:rsid w:val="00E971BF"/>
    <w:rsid w:val="00E976CD"/>
    <w:rsid w:val="00EA0127"/>
    <w:rsid w:val="00EA1264"/>
    <w:rsid w:val="00EA1865"/>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66DF"/>
    <w:rsid w:val="00ED7338"/>
    <w:rsid w:val="00ED7559"/>
    <w:rsid w:val="00EE0C47"/>
    <w:rsid w:val="00EE0E08"/>
    <w:rsid w:val="00EE0E39"/>
    <w:rsid w:val="00EE167F"/>
    <w:rsid w:val="00EE1BDB"/>
    <w:rsid w:val="00EE1C82"/>
    <w:rsid w:val="00EE2341"/>
    <w:rsid w:val="00EE3C23"/>
    <w:rsid w:val="00EE3E29"/>
    <w:rsid w:val="00EE3FDF"/>
    <w:rsid w:val="00EE4E6A"/>
    <w:rsid w:val="00EE544E"/>
    <w:rsid w:val="00EE5BF3"/>
    <w:rsid w:val="00EE6057"/>
    <w:rsid w:val="00EE6D56"/>
    <w:rsid w:val="00EE6EB7"/>
    <w:rsid w:val="00EE7722"/>
    <w:rsid w:val="00EE7744"/>
    <w:rsid w:val="00EF0098"/>
    <w:rsid w:val="00EF0AA1"/>
    <w:rsid w:val="00EF11C6"/>
    <w:rsid w:val="00EF1BDB"/>
    <w:rsid w:val="00EF3BB2"/>
    <w:rsid w:val="00EF400D"/>
    <w:rsid w:val="00EF48F8"/>
    <w:rsid w:val="00EF49E9"/>
    <w:rsid w:val="00EF5D57"/>
    <w:rsid w:val="00EF5EF1"/>
    <w:rsid w:val="00EF6597"/>
    <w:rsid w:val="00EF6CBA"/>
    <w:rsid w:val="00EF6CEC"/>
    <w:rsid w:val="00EF6D18"/>
    <w:rsid w:val="00EF6F80"/>
    <w:rsid w:val="00EF77C5"/>
    <w:rsid w:val="00F0028D"/>
    <w:rsid w:val="00F00F77"/>
    <w:rsid w:val="00F010D5"/>
    <w:rsid w:val="00F0135B"/>
    <w:rsid w:val="00F01B06"/>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260"/>
    <w:rsid w:val="00F14366"/>
    <w:rsid w:val="00F14B50"/>
    <w:rsid w:val="00F15230"/>
    <w:rsid w:val="00F15278"/>
    <w:rsid w:val="00F15661"/>
    <w:rsid w:val="00F156A6"/>
    <w:rsid w:val="00F1598B"/>
    <w:rsid w:val="00F1652F"/>
    <w:rsid w:val="00F171EC"/>
    <w:rsid w:val="00F17706"/>
    <w:rsid w:val="00F2019C"/>
    <w:rsid w:val="00F20522"/>
    <w:rsid w:val="00F20989"/>
    <w:rsid w:val="00F20E12"/>
    <w:rsid w:val="00F21B0A"/>
    <w:rsid w:val="00F2354B"/>
    <w:rsid w:val="00F23697"/>
    <w:rsid w:val="00F23859"/>
    <w:rsid w:val="00F23AF1"/>
    <w:rsid w:val="00F23E5E"/>
    <w:rsid w:val="00F23F9D"/>
    <w:rsid w:val="00F24B1E"/>
    <w:rsid w:val="00F24B9C"/>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3769"/>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030"/>
    <w:rsid w:val="00F71AF8"/>
    <w:rsid w:val="00F71FC1"/>
    <w:rsid w:val="00F7242F"/>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7F2"/>
    <w:rsid w:val="00F807FE"/>
    <w:rsid w:val="00F81782"/>
    <w:rsid w:val="00F81852"/>
    <w:rsid w:val="00F8194F"/>
    <w:rsid w:val="00F81981"/>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5BF"/>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499"/>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450"/>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A1CC"/>
  <w15:docId w15:val="{AB10CF51-2B5F-4F8D-9A1E-6F70F644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ConsPlusNormal">
    <w:name w:val="ConsPlusNormal"/>
    <w:rsid w:val="00111F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0A7A9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pl-PL" w:eastAsia="pl-PL"/>
    </w:rPr>
  </w:style>
  <w:style w:type="table" w:styleId="a5">
    <w:name w:val="Table Grid"/>
    <w:basedOn w:val="a1"/>
    <w:uiPriority w:val="39"/>
    <w:rsid w:val="0044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C71795"/>
    <w:pPr>
      <w:spacing w:after="0" w:line="240" w:lineRule="auto"/>
      <w:jc w:val="both"/>
    </w:pPr>
    <w:rPr>
      <w:rFonts w:ascii="Arial" w:eastAsia="Times New Roman" w:hAnsi="Arial" w:cs="Times New Roman"/>
      <w:sz w:val="28"/>
      <w:szCs w:val="20"/>
      <w:lang w:eastAsia="ru-RU"/>
    </w:rPr>
  </w:style>
  <w:style w:type="character" w:customStyle="1" w:styleId="a7">
    <w:name w:val="Основной текст Знак"/>
    <w:basedOn w:val="a0"/>
    <w:link w:val="a6"/>
    <w:rsid w:val="00C71795"/>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0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hyperlink" Target="mailto:info@aurobind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3466</Words>
  <Characters>19760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3</cp:revision>
  <dcterms:created xsi:type="dcterms:W3CDTF">2021-08-24T09:43:00Z</dcterms:created>
  <dcterms:modified xsi:type="dcterms:W3CDTF">2025-07-07T13:44:00Z</dcterms:modified>
</cp:coreProperties>
</file>